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B5339" w14:textId="77777777" w:rsidR="00E30A0C" w:rsidRPr="009B6791" w:rsidRDefault="007D2835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>MINUTES of a</w:t>
      </w:r>
      <w:r w:rsidR="00E30A0C"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 meeting of </w:t>
      </w:r>
      <w:r w:rsidR="00A25F2F">
        <w:rPr>
          <w:rFonts w:ascii="Comic Sans MS" w:eastAsia="Comic Sans MS" w:hAnsi="Comic Sans MS" w:cs="Comic Sans MS"/>
          <w:sz w:val="20"/>
          <w:szCs w:val="20"/>
          <w:lang w:val="en-GB"/>
        </w:rPr>
        <w:t>T</w:t>
      </w:r>
      <w:r w:rsidR="00E30A0C"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he </w:t>
      </w:r>
      <w:r w:rsidR="00A25F2F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Ful Board of </w:t>
      </w:r>
      <w:r w:rsidR="00E30A0C"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>Governors of</w:t>
      </w:r>
      <w:r w:rsidR="00E30A0C" w:rsidRPr="009B6791">
        <w:rPr>
          <w:rFonts w:ascii="Comic Sans MS" w:hAnsi="Comic Sans MS"/>
          <w:sz w:val="20"/>
          <w:szCs w:val="20"/>
          <w:lang w:val="en-GB"/>
        </w:rPr>
        <w:t xml:space="preserve"> </w:t>
      </w:r>
    </w:p>
    <w:p w14:paraId="4C949D61" w14:textId="77777777" w:rsidR="00A25F2F" w:rsidRDefault="00A25F2F">
      <w:pPr>
        <w:jc w:val="center"/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</w:pPr>
      <w:r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 xml:space="preserve">The Federation of </w:t>
      </w:r>
      <w:r w:rsidR="00E30A0C" w:rsidRPr="009B6791"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>Boskenwyn</w:t>
      </w:r>
      <w:r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 xml:space="preserve"> </w:t>
      </w:r>
      <w:proofErr w:type="gramStart"/>
      <w:r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>And</w:t>
      </w:r>
      <w:proofErr w:type="gramEnd"/>
      <w:r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 xml:space="preserve"> Germoe </w:t>
      </w:r>
      <w:r w:rsidR="00E30A0C" w:rsidRPr="009B6791"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>School</w:t>
      </w:r>
      <w:r>
        <w:rPr>
          <w:rFonts w:ascii="Comic Sans MS" w:eastAsia="Comic Sans MS" w:hAnsi="Comic Sans MS" w:cs="Comic Sans MS"/>
          <w:sz w:val="20"/>
          <w:szCs w:val="20"/>
          <w:u w:val="single"/>
          <w:lang w:val="en-GB"/>
        </w:rPr>
        <w:t>s</w:t>
      </w:r>
    </w:p>
    <w:p w14:paraId="7C666CC0" w14:textId="2AA9F5BA" w:rsidR="00E30A0C" w:rsidRPr="009B6791" w:rsidRDefault="00E30A0C" w:rsidP="00A25F2F">
      <w:pPr>
        <w:jc w:val="center"/>
        <w:rPr>
          <w:rFonts w:ascii="Comic Sans MS" w:hAnsi="Comic Sans MS"/>
          <w:sz w:val="20"/>
          <w:szCs w:val="20"/>
          <w:lang w:val="en-GB"/>
        </w:rPr>
      </w:pPr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 </w:t>
      </w:r>
      <w:r w:rsidR="00A25F2F">
        <w:rPr>
          <w:rFonts w:ascii="Comic Sans MS" w:eastAsia="Comic Sans MS" w:hAnsi="Comic Sans MS" w:cs="Comic Sans MS"/>
          <w:sz w:val="20"/>
          <w:szCs w:val="20"/>
          <w:lang w:val="en-GB"/>
        </w:rPr>
        <w:t>H</w:t>
      </w:r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>eld at</w:t>
      </w:r>
      <w:r w:rsidR="00A25F2F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 Germoe </w:t>
      </w:r>
      <w:proofErr w:type="gramStart"/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on </w:t>
      </w:r>
      <w:r w:rsidR="00A25F2F">
        <w:rPr>
          <w:rFonts w:ascii="Comic Sans MS" w:hAnsi="Comic Sans MS"/>
          <w:sz w:val="20"/>
          <w:szCs w:val="20"/>
          <w:lang w:val="en-GB"/>
        </w:rPr>
        <w:t xml:space="preserve"> Wednesday</w:t>
      </w:r>
      <w:proofErr w:type="gramEnd"/>
      <w:r w:rsidR="00A25F2F">
        <w:rPr>
          <w:rFonts w:ascii="Comic Sans MS" w:hAnsi="Comic Sans MS"/>
          <w:sz w:val="20"/>
          <w:szCs w:val="20"/>
          <w:lang w:val="en-GB"/>
        </w:rPr>
        <w:t xml:space="preserve"> </w:t>
      </w:r>
      <w:r w:rsidR="008F2804">
        <w:rPr>
          <w:rFonts w:ascii="Comic Sans MS" w:hAnsi="Comic Sans MS"/>
          <w:sz w:val="20"/>
          <w:szCs w:val="20"/>
          <w:lang w:val="en-GB"/>
        </w:rPr>
        <w:t>7</w:t>
      </w:r>
      <w:r w:rsidR="008F2804" w:rsidRPr="008F2804">
        <w:rPr>
          <w:rFonts w:ascii="Comic Sans MS" w:hAnsi="Comic Sans MS"/>
          <w:sz w:val="20"/>
          <w:szCs w:val="20"/>
          <w:vertAlign w:val="superscript"/>
          <w:lang w:val="en-GB"/>
        </w:rPr>
        <w:t>th</w:t>
      </w:r>
      <w:r w:rsidR="008F2804">
        <w:rPr>
          <w:rFonts w:ascii="Comic Sans MS" w:hAnsi="Comic Sans MS"/>
          <w:sz w:val="20"/>
          <w:szCs w:val="20"/>
          <w:lang w:val="en-GB"/>
        </w:rPr>
        <w:t xml:space="preserve"> February</w:t>
      </w:r>
      <w:r w:rsidR="00A25F2F">
        <w:rPr>
          <w:rFonts w:ascii="Comic Sans MS" w:hAnsi="Comic Sans MS"/>
          <w:sz w:val="20"/>
          <w:szCs w:val="20"/>
          <w:lang w:val="en-GB"/>
        </w:rPr>
        <w:t xml:space="preserve"> 202</w:t>
      </w:r>
      <w:r w:rsidR="008F2804">
        <w:rPr>
          <w:rFonts w:ascii="Comic Sans MS" w:hAnsi="Comic Sans MS"/>
          <w:sz w:val="20"/>
          <w:szCs w:val="20"/>
          <w:lang w:val="en-GB"/>
        </w:rPr>
        <w:t>4</w:t>
      </w:r>
    </w:p>
    <w:p w14:paraId="0066EBC7" w14:textId="77777777" w:rsidR="00E30A0C" w:rsidRPr="009B6791" w:rsidRDefault="00E30A0C">
      <w:pPr>
        <w:rPr>
          <w:rFonts w:ascii="Comic Sans MS" w:hAnsi="Comic Sans MS"/>
          <w:sz w:val="20"/>
          <w:szCs w:val="20"/>
          <w:lang w:val="en-GB"/>
        </w:rPr>
      </w:pPr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> </w:t>
      </w:r>
      <w:r w:rsidRPr="009B6791">
        <w:rPr>
          <w:rFonts w:ascii="Comic Sans MS" w:hAnsi="Comic Sans MS"/>
          <w:sz w:val="20"/>
          <w:szCs w:val="20"/>
          <w:lang w:val="en-GB"/>
        </w:rPr>
        <w:t xml:space="preserve"> </w:t>
      </w:r>
    </w:p>
    <w:p w14:paraId="076FE5AC" w14:textId="77777777" w:rsidR="00E30A0C" w:rsidRPr="009B6791" w:rsidRDefault="00E30A0C">
      <w:pPr>
        <w:rPr>
          <w:rFonts w:ascii="Comic Sans MS" w:hAnsi="Comic Sans MS"/>
          <w:sz w:val="20"/>
          <w:szCs w:val="20"/>
          <w:lang w:val="en-GB"/>
        </w:rPr>
      </w:pPr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>PRESENT:</w:t>
      </w:r>
      <w:r w:rsidRPr="009B6791">
        <w:rPr>
          <w:rFonts w:ascii="Comic Sans MS" w:hAnsi="Comic Sans MS"/>
          <w:sz w:val="20"/>
          <w:szCs w:val="20"/>
          <w:lang w:val="en-GB"/>
        </w:rPr>
        <w:t xml:space="preserve"> </w:t>
      </w:r>
    </w:p>
    <w:p w14:paraId="6ACAA9AF" w14:textId="77777777" w:rsidR="00E30A0C" w:rsidRPr="009B6791" w:rsidRDefault="00E30A0C">
      <w:pPr>
        <w:rPr>
          <w:rFonts w:ascii="Comic Sans MS" w:hAnsi="Comic Sans MS"/>
          <w:sz w:val="20"/>
          <w:szCs w:val="20"/>
          <w:lang w:val="en-GB"/>
        </w:rPr>
      </w:pPr>
      <w:r w:rsidRPr="009B6791">
        <w:rPr>
          <w:rFonts w:ascii="Comic Sans MS" w:eastAsia="Comic Sans MS" w:hAnsi="Comic Sans MS" w:cs="Comic Sans MS"/>
          <w:sz w:val="20"/>
          <w:szCs w:val="20"/>
          <w:lang w:val="en-GB"/>
        </w:rPr>
        <w:t> </w:t>
      </w:r>
      <w:r w:rsidR="00A25F2F">
        <w:rPr>
          <w:rFonts w:ascii="Comic Sans MS" w:eastAsia="Comic Sans MS" w:hAnsi="Comic Sans MS" w:cs="Comic Sans MS"/>
          <w:sz w:val="20"/>
          <w:szCs w:val="20"/>
          <w:lang w:val="en-GB"/>
        </w:rPr>
        <w:t>Dr Russ Monhemius (Chair)</w:t>
      </w:r>
      <w:r w:rsidRPr="009B6791">
        <w:rPr>
          <w:rFonts w:ascii="Comic Sans MS" w:hAnsi="Comic Sans MS"/>
          <w:sz w:val="20"/>
          <w:szCs w:val="20"/>
          <w:lang w:val="en-GB"/>
        </w:rPr>
        <w:t xml:space="preserve"> </w:t>
      </w:r>
    </w:p>
    <w:p w14:paraId="7BDCA19C" w14:textId="77777777" w:rsidR="00A25F2F" w:rsidRDefault="00A25F2F">
      <w:pPr>
        <w:rPr>
          <w:rFonts w:ascii="Comic Sans MS" w:eastAsia="Comic Sans MS" w:hAnsi="Comic Sans MS" w:cs="Comic Sans MS"/>
          <w:sz w:val="20"/>
          <w:szCs w:val="20"/>
          <w:lang w:val="en-GB"/>
        </w:rPr>
      </w:pPr>
      <w:r>
        <w:rPr>
          <w:rFonts w:ascii="Comic Sans MS" w:eastAsia="Comic Sans MS" w:hAnsi="Comic Sans MS" w:cs="Comic Sans MS"/>
          <w:sz w:val="20"/>
          <w:szCs w:val="20"/>
          <w:lang w:val="en-GB"/>
        </w:rPr>
        <w:t>Paula Blackburn (Head Teacher)</w:t>
      </w:r>
    </w:p>
    <w:p w14:paraId="5A30E91D" w14:textId="77777777" w:rsidR="00A25F2F" w:rsidRDefault="00A25F2F">
      <w:pPr>
        <w:rPr>
          <w:rFonts w:ascii="Comic Sans MS" w:eastAsia="Comic Sans MS" w:hAnsi="Comic Sans MS" w:cs="Comic Sans MS"/>
          <w:sz w:val="20"/>
          <w:szCs w:val="20"/>
          <w:lang w:val="en-GB"/>
        </w:rPr>
      </w:pPr>
      <w:r>
        <w:rPr>
          <w:rFonts w:ascii="Comic Sans MS" w:eastAsia="Comic Sans MS" w:hAnsi="Comic Sans MS" w:cs="Comic Sans MS"/>
          <w:sz w:val="20"/>
          <w:szCs w:val="20"/>
          <w:lang w:val="en-GB"/>
        </w:rPr>
        <w:t>Anita Care (taking minutes in absence of a Clerk)</w:t>
      </w:r>
    </w:p>
    <w:p w14:paraId="216BD8BA" w14:textId="77777777" w:rsidR="00E30A0C" w:rsidRPr="00AF14A5" w:rsidRDefault="00B94458">
      <w:pPr>
        <w:rPr>
          <w:rFonts w:ascii="Comic Sans MS" w:eastAsia="Comic Sans MS" w:hAnsi="Comic Sans MS" w:cs="Comic Sans MS"/>
          <w:sz w:val="20"/>
          <w:szCs w:val="20"/>
          <w:lang w:val="en-GB"/>
        </w:rPr>
      </w:pPr>
      <w:r>
        <w:rPr>
          <w:rFonts w:ascii="Comic Sans MS" w:eastAsia="Comic Sans MS" w:hAnsi="Comic Sans MS" w:cs="Comic Sans MS"/>
          <w:sz w:val="20"/>
          <w:szCs w:val="20"/>
          <w:lang w:val="en-GB"/>
        </w:rPr>
        <w:t>Mrs Denise Rusga</w:t>
      </w:r>
    </w:p>
    <w:p w14:paraId="41660D38" w14:textId="77777777" w:rsidR="00A25F2F" w:rsidRDefault="00A25F2F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Mrs Jo Nicholas</w:t>
      </w:r>
    </w:p>
    <w:p w14:paraId="0315F949" w14:textId="77777777" w:rsidR="00A25F2F" w:rsidRPr="00A25F2F" w:rsidRDefault="00A25F2F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Mrs Natalie Waters</w:t>
      </w:r>
    </w:p>
    <w:p w14:paraId="7D09141F" w14:textId="77777777" w:rsidR="00AF15CA" w:rsidRDefault="00AF15CA" w:rsidP="006573E2">
      <w:pPr>
        <w:rPr>
          <w:rFonts w:ascii="Comic Sans MS" w:hAnsi="Comic Sans MS"/>
          <w:sz w:val="20"/>
          <w:szCs w:val="20"/>
          <w:lang w:val="en-GB"/>
        </w:rPr>
      </w:pPr>
      <w:r w:rsidRPr="00667299">
        <w:rPr>
          <w:rFonts w:ascii="Comic Sans MS" w:hAnsi="Comic Sans MS"/>
          <w:sz w:val="20"/>
          <w:szCs w:val="20"/>
          <w:lang w:val="en-GB"/>
        </w:rPr>
        <w:t xml:space="preserve">Mr </w:t>
      </w:r>
      <w:r w:rsidR="00A25F2F">
        <w:rPr>
          <w:rFonts w:ascii="Comic Sans MS" w:hAnsi="Comic Sans MS"/>
          <w:sz w:val="20"/>
          <w:szCs w:val="20"/>
          <w:lang w:val="en-GB"/>
        </w:rPr>
        <w:t>Ber</w:t>
      </w:r>
      <w:r w:rsidR="00AB27D7">
        <w:rPr>
          <w:rFonts w:ascii="Comic Sans MS" w:hAnsi="Comic Sans MS"/>
          <w:sz w:val="20"/>
          <w:szCs w:val="20"/>
          <w:lang w:val="en-GB"/>
        </w:rPr>
        <w:t>t</w:t>
      </w:r>
      <w:r w:rsidR="00A25F2F">
        <w:rPr>
          <w:rFonts w:ascii="Comic Sans MS" w:hAnsi="Comic Sans MS"/>
          <w:sz w:val="20"/>
          <w:szCs w:val="20"/>
          <w:lang w:val="en-GB"/>
        </w:rPr>
        <w:t xml:space="preserve">ie </w:t>
      </w:r>
      <w:r w:rsidR="00C90180">
        <w:rPr>
          <w:rFonts w:ascii="Comic Sans MS" w:hAnsi="Comic Sans MS"/>
          <w:sz w:val="20"/>
          <w:szCs w:val="20"/>
          <w:lang w:val="en-GB"/>
        </w:rPr>
        <w:t>Ar</w:t>
      </w:r>
      <w:r w:rsidR="00B94458">
        <w:rPr>
          <w:rFonts w:ascii="Comic Sans MS" w:hAnsi="Comic Sans MS"/>
          <w:sz w:val="20"/>
          <w:szCs w:val="20"/>
          <w:lang w:val="en-GB"/>
        </w:rPr>
        <w:t>c</w:t>
      </w:r>
      <w:r w:rsidR="00C90180">
        <w:rPr>
          <w:rFonts w:ascii="Comic Sans MS" w:hAnsi="Comic Sans MS"/>
          <w:sz w:val="20"/>
          <w:szCs w:val="20"/>
          <w:lang w:val="en-GB"/>
        </w:rPr>
        <w:t>her</w:t>
      </w:r>
    </w:p>
    <w:p w14:paraId="6055E8B7" w14:textId="77777777" w:rsidR="00B94458" w:rsidRDefault="00B94458" w:rsidP="006573E2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Mr Nathan Bird</w:t>
      </w:r>
    </w:p>
    <w:p w14:paraId="45E73FE4" w14:textId="23217B7E" w:rsidR="008F2804" w:rsidRDefault="008F2804" w:rsidP="006573E2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>Ms Fliss Spiers</w:t>
      </w:r>
    </w:p>
    <w:p w14:paraId="5ACDA432" w14:textId="78C09B62" w:rsidR="007D2835" w:rsidRDefault="008F2804">
      <w:pPr>
        <w:rPr>
          <w:rFonts w:ascii="Comic Sans MS" w:eastAsia="Comic Sans MS" w:hAnsi="Comic Sans MS" w:cs="Comic Sans MS"/>
          <w:bCs/>
          <w:sz w:val="20"/>
          <w:szCs w:val="20"/>
          <w:lang w:val="en-GB"/>
        </w:rPr>
      </w:pPr>
      <w:r w:rsidRPr="008F2804">
        <w:rPr>
          <w:rFonts w:ascii="Comic Sans MS" w:eastAsia="Comic Sans MS" w:hAnsi="Comic Sans MS" w:cs="Comic Sans MS"/>
          <w:bCs/>
          <w:sz w:val="20"/>
          <w:szCs w:val="20"/>
          <w:lang w:val="en-GB"/>
        </w:rPr>
        <w:t>Naomi Penrose</w:t>
      </w:r>
    </w:p>
    <w:p w14:paraId="2A371BF2" w14:textId="0AB553B5" w:rsidR="00A51287" w:rsidRPr="008F2804" w:rsidRDefault="00A51287">
      <w:pPr>
        <w:rPr>
          <w:rFonts w:ascii="Comic Sans MS" w:eastAsia="Comic Sans MS" w:hAnsi="Comic Sans MS" w:cs="Comic Sans MS"/>
          <w:bCs/>
          <w:sz w:val="20"/>
          <w:szCs w:val="20"/>
          <w:lang w:val="en-GB"/>
        </w:rPr>
      </w:pPr>
      <w:r>
        <w:rPr>
          <w:rFonts w:ascii="Comic Sans MS" w:eastAsia="Comic Sans MS" w:hAnsi="Comic Sans MS" w:cs="Comic Sans MS"/>
          <w:bCs/>
          <w:sz w:val="20"/>
          <w:szCs w:val="20"/>
          <w:lang w:val="en-GB"/>
        </w:rPr>
        <w:t>Brian Toney</w:t>
      </w:r>
    </w:p>
    <w:p w14:paraId="1E210BB3" w14:textId="77777777" w:rsidR="00487FA3" w:rsidRPr="00487FA3" w:rsidRDefault="00487FA3">
      <w:pPr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sz w:val="20"/>
          <w:szCs w:val="20"/>
          <w:lang w:val="en-GB"/>
        </w:rPr>
        <w:tab/>
      </w:r>
      <w:r>
        <w:rPr>
          <w:rFonts w:ascii="Comic Sans MS" w:hAnsi="Comic Sans MS"/>
          <w:sz w:val="20"/>
          <w:szCs w:val="20"/>
          <w:lang w:val="en-GB"/>
        </w:rPr>
        <w:tab/>
      </w:r>
      <w:r>
        <w:rPr>
          <w:rFonts w:ascii="Comic Sans MS" w:hAnsi="Comic Sans MS"/>
          <w:sz w:val="20"/>
          <w:szCs w:val="20"/>
          <w:lang w:val="en-GB"/>
        </w:rPr>
        <w:tab/>
        <w:t xml:space="preserve">       </w:t>
      </w:r>
      <w:r>
        <w:rPr>
          <w:rFonts w:ascii="Comic Sans MS" w:hAnsi="Comic Sans MS"/>
          <w:sz w:val="20"/>
          <w:szCs w:val="20"/>
          <w:lang w:val="en-GB"/>
        </w:rPr>
        <w:tab/>
      </w:r>
    </w:p>
    <w:p w14:paraId="74CA9D54" w14:textId="77777777" w:rsidR="008859B3" w:rsidRPr="00C219C2" w:rsidRDefault="007528BE">
      <w:pPr>
        <w:rPr>
          <w:rFonts w:ascii="Comic Sans MS" w:eastAsia="Comic Sans MS" w:hAnsi="Comic Sans MS" w:cs="Comic Sans MS"/>
          <w:sz w:val="20"/>
          <w:szCs w:val="20"/>
          <w:lang w:val="en-GB"/>
        </w:rPr>
      </w:pPr>
      <w:r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>
        <w:rPr>
          <w:rFonts w:ascii="Comic Sans MS" w:eastAsia="Comic Sans MS" w:hAnsi="Comic Sans MS" w:cs="Comic Sans MS"/>
          <w:sz w:val="20"/>
          <w:szCs w:val="20"/>
          <w:lang w:val="en-GB"/>
        </w:rPr>
        <w:tab/>
        <w:t xml:space="preserve">      </w:t>
      </w:r>
      <w:r w:rsidR="00C92FA9">
        <w:rPr>
          <w:rFonts w:ascii="Comic Sans MS" w:eastAsia="Comic Sans MS" w:hAnsi="Comic Sans MS" w:cs="Comic Sans MS"/>
          <w:sz w:val="20"/>
          <w:szCs w:val="20"/>
          <w:lang w:val="en-GB"/>
        </w:rPr>
        <w:tab/>
        <w:t xml:space="preserve"> </w:t>
      </w:r>
      <w:r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                     </w:t>
      </w:r>
      <w:r w:rsidR="00C92FA9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  </w:t>
      </w:r>
      <w:r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>
        <w:rPr>
          <w:rFonts w:ascii="Comic Sans MS" w:eastAsia="Comic Sans MS" w:hAnsi="Comic Sans MS" w:cs="Comic Sans MS"/>
          <w:sz w:val="20"/>
          <w:szCs w:val="20"/>
          <w:lang w:val="en-GB"/>
        </w:rPr>
        <w:tab/>
        <w:t xml:space="preserve">      </w:t>
      </w:r>
      <w:r w:rsidR="00420771"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 w:rsidR="00420771">
        <w:rPr>
          <w:rFonts w:ascii="Comic Sans MS" w:eastAsia="Comic Sans MS" w:hAnsi="Comic Sans MS" w:cs="Comic Sans MS"/>
          <w:sz w:val="20"/>
          <w:szCs w:val="20"/>
          <w:lang w:val="en-GB"/>
        </w:rPr>
        <w:tab/>
        <w:t xml:space="preserve"> </w:t>
      </w:r>
      <w:r w:rsidR="00AF15CA"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 w:rsidR="00AF15CA">
        <w:rPr>
          <w:rFonts w:ascii="Comic Sans MS" w:eastAsia="Comic Sans MS" w:hAnsi="Comic Sans MS" w:cs="Comic Sans MS"/>
          <w:sz w:val="20"/>
          <w:szCs w:val="20"/>
          <w:lang w:val="en-GB"/>
        </w:rPr>
        <w:tab/>
      </w:r>
      <w:r w:rsidR="00420771">
        <w:rPr>
          <w:rFonts w:ascii="Comic Sans MS" w:eastAsia="Comic Sans MS" w:hAnsi="Comic Sans MS" w:cs="Comic Sans MS"/>
          <w:sz w:val="20"/>
          <w:szCs w:val="20"/>
          <w:lang w:val="en-GB"/>
        </w:rPr>
        <w:t xml:space="preserve">   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180"/>
        <w:gridCol w:w="1260"/>
      </w:tblGrid>
      <w:tr w:rsidR="00C91E34" w:rsidRPr="005C189E" w14:paraId="39CDBB5B" w14:textId="77777777" w:rsidTr="005C189E">
        <w:tc>
          <w:tcPr>
            <w:tcW w:w="648" w:type="dxa"/>
          </w:tcPr>
          <w:p w14:paraId="1C028E69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291E2564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048D3F9A" w14:textId="77777777" w:rsidR="00C91E34" w:rsidRPr="005C189E" w:rsidRDefault="00F15D22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r w:rsidRPr="005C189E">
              <w:rPr>
                <w:rFonts w:ascii="Comic Sans MS" w:hAnsi="Comic Sans MS" w:cs="Andalus"/>
                <w:sz w:val="20"/>
                <w:szCs w:val="20"/>
                <w:lang w:val="en-GB"/>
              </w:rPr>
              <w:t>ACTION</w:t>
            </w:r>
          </w:p>
        </w:tc>
      </w:tr>
      <w:tr w:rsidR="00C91E34" w:rsidRPr="008F2804" w14:paraId="15991BD9" w14:textId="77777777" w:rsidTr="005C189E">
        <w:tc>
          <w:tcPr>
            <w:tcW w:w="648" w:type="dxa"/>
          </w:tcPr>
          <w:p w14:paraId="249965AE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2BDE92F6" w14:textId="77777777" w:rsidR="00151BC3" w:rsidRPr="00670199" w:rsidRDefault="00151BC3" w:rsidP="005C189E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 w:rsidRPr="005C189E">
              <w:rPr>
                <w:rFonts w:ascii="Comic Sans MS" w:hAnsi="Comic Sans MS"/>
                <w:b/>
                <w:sz w:val="20"/>
                <w:szCs w:val="20"/>
              </w:rPr>
              <w:t>APOLOGIES</w:t>
            </w:r>
            <w:r w:rsidR="00935C93" w:rsidRPr="005C189E"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&amp; AOB</w:t>
            </w:r>
          </w:p>
          <w:p w14:paraId="14B8BD8A" w14:textId="674755FE" w:rsidR="0086155F" w:rsidRPr="005C189E" w:rsidRDefault="002B5F24" w:rsidP="0086155F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>Andrew Segal</w:t>
            </w:r>
          </w:p>
        </w:tc>
        <w:tc>
          <w:tcPr>
            <w:tcW w:w="1260" w:type="dxa"/>
          </w:tcPr>
          <w:p w14:paraId="0E4C0644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91E34" w:rsidRPr="002E52B2" w14:paraId="4A374885" w14:textId="77777777" w:rsidTr="005C189E">
        <w:tc>
          <w:tcPr>
            <w:tcW w:w="648" w:type="dxa"/>
          </w:tcPr>
          <w:p w14:paraId="2DCE0FB4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553D24E3" w14:textId="77777777" w:rsidR="00151BC3" w:rsidRPr="00670199" w:rsidRDefault="00151BC3" w:rsidP="005C189E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5C189E">
              <w:rPr>
                <w:rFonts w:ascii="Comic Sans MS" w:hAnsi="Comic Sans MS"/>
                <w:b/>
                <w:sz w:val="20"/>
                <w:szCs w:val="20"/>
              </w:rPr>
              <w:t>DECLARATION OF PECUNIARY INTERESTS</w:t>
            </w:r>
            <w:r w:rsidRPr="005C189E"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</w:t>
            </w:r>
          </w:p>
          <w:p w14:paraId="25BCF0A8" w14:textId="77777777" w:rsidR="004A56A1" w:rsidRPr="00670199" w:rsidRDefault="0086155F" w:rsidP="004A56A1">
            <w:pPr>
              <w:shd w:val="clear" w:color="auto" w:fill="auto"/>
              <w:rPr>
                <w:rFonts w:ascii="Comic Sans MS" w:eastAsia="Comic Sans MS" w:hAnsi="Comic Sans MS" w:cs="Comic Sans MS"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lang w:val="en-GB"/>
              </w:rPr>
              <w:t xml:space="preserve">No governors have anything to </w:t>
            </w:r>
            <w:r w:rsidR="00A73BD8">
              <w:rPr>
                <w:rFonts w:ascii="Comic Sans MS" w:eastAsia="Comic Sans MS" w:hAnsi="Comic Sans MS" w:cs="Comic Sans MS"/>
                <w:sz w:val="20"/>
                <w:szCs w:val="20"/>
                <w:lang w:val="en-GB"/>
              </w:rPr>
              <w:t>declare</w:t>
            </w:r>
            <w:r>
              <w:rPr>
                <w:rFonts w:ascii="Comic Sans MS" w:eastAsia="Comic Sans MS" w:hAnsi="Comic Sans MS" w:cs="Comic Sans MS"/>
                <w:sz w:val="20"/>
                <w:szCs w:val="20"/>
                <w:lang w:val="en-GB"/>
              </w:rPr>
              <w:t xml:space="preserve"> in addition to what is published on the website</w:t>
            </w:r>
          </w:p>
        </w:tc>
        <w:tc>
          <w:tcPr>
            <w:tcW w:w="1260" w:type="dxa"/>
          </w:tcPr>
          <w:p w14:paraId="5C692EDA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91E34" w:rsidRPr="002E52B2" w14:paraId="72DD437E" w14:textId="77777777" w:rsidTr="005C189E">
        <w:tc>
          <w:tcPr>
            <w:tcW w:w="648" w:type="dxa"/>
          </w:tcPr>
          <w:p w14:paraId="45E602AA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24010043" w14:textId="77777777" w:rsidR="007A7D27" w:rsidRPr="00670199" w:rsidRDefault="007A7D27" w:rsidP="007A7D27">
            <w:pPr>
              <w:numPr>
                <w:ilvl w:val="0"/>
                <w:numId w:val="1"/>
              </w:numPr>
              <w:shd w:val="clear" w:color="auto" w:fill="auto"/>
              <w:ind w:left="360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 </w:t>
            </w:r>
            <w:r w:rsidR="0086155F">
              <w:rPr>
                <w:rFonts w:ascii="Comic Sans MS" w:hAnsi="Comic Sans MS"/>
                <w:b/>
                <w:sz w:val="20"/>
                <w:szCs w:val="20"/>
                <w:lang w:val="en-GB"/>
              </w:rPr>
              <w:t>MATTERS ARISING/</w:t>
            </w:r>
            <w:r w:rsidR="00151BC3" w:rsidRPr="009B6791"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MINUTES OF THE LAST MEETING   </w:t>
            </w:r>
          </w:p>
          <w:p w14:paraId="5573CF46" w14:textId="77777777" w:rsidR="004C0718" w:rsidRPr="00575590" w:rsidRDefault="0086155F" w:rsidP="0086155F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 xml:space="preserve">No matters arising and minutes signed off as </w:t>
            </w:r>
            <w:r w:rsidR="001A59A5">
              <w:rPr>
                <w:rFonts w:ascii="Comic Sans MS" w:hAnsi="Comic Sans MS" w:cs="Andalus"/>
                <w:sz w:val="20"/>
                <w:szCs w:val="20"/>
                <w:lang w:val="en-GB"/>
              </w:rPr>
              <w:t>accurate</w:t>
            </w:r>
          </w:p>
        </w:tc>
        <w:tc>
          <w:tcPr>
            <w:tcW w:w="1260" w:type="dxa"/>
          </w:tcPr>
          <w:p w14:paraId="56E38E77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91E34" w:rsidRPr="002E52B2" w14:paraId="4D1A7CC6" w14:textId="77777777" w:rsidTr="005C189E">
        <w:tc>
          <w:tcPr>
            <w:tcW w:w="648" w:type="dxa"/>
          </w:tcPr>
          <w:p w14:paraId="2D7337EE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40C6E62E" w14:textId="4B029B8D" w:rsidR="00CF35FC" w:rsidRDefault="00CF35FC" w:rsidP="00CF35FC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OFSTED inspection discuss</w:t>
            </w:r>
            <w:r w:rsidR="003A3F7B">
              <w:rPr>
                <w:rFonts w:ascii="Comic Sans MS" w:hAnsi="Comic Sans MS"/>
                <w:b/>
                <w:sz w:val="20"/>
                <w:szCs w:val="20"/>
                <w:lang w:val="en-GB"/>
              </w:rPr>
              <w:t>ion</w:t>
            </w:r>
          </w:p>
          <w:p w14:paraId="4253EEEA" w14:textId="77777777" w:rsidR="009F709A" w:rsidRDefault="003A3F7B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Complaint </w:t>
            </w:r>
            <w:proofErr w:type="gramStart"/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submitted ,</w:t>
            </w:r>
            <w:proofErr w:type="gramEnd"/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we had 5 days from the final report to send</w:t>
            </w:r>
            <w:r w:rsidR="0015296D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the complaint in</w:t>
            </w:r>
            <w:r w:rsidR="00F84523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, OFSTED have 30 days to respond to our complaint.  </w:t>
            </w:r>
            <w:r w:rsidR="00EC702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We will </w:t>
            </w:r>
            <w:r w:rsidR="00C67CAD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hear </w:t>
            </w:r>
            <w:r w:rsidR="00EC702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by 7</w:t>
            </w:r>
            <w:r w:rsidR="00EC7022" w:rsidRPr="00EC7022">
              <w:rPr>
                <w:rFonts w:ascii="Comic Sans MS" w:hAnsi="Comic Sans MS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EC702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EC702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March</w:t>
            </w:r>
            <w:proofErr w:type="gramEnd"/>
            <w:r w:rsidR="005D7DFA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 </w:t>
            </w:r>
          </w:p>
          <w:p w14:paraId="7B4BD524" w14:textId="02BDB1A0" w:rsidR="003A3F7B" w:rsidRDefault="005D7DFA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Question asked: have previous complaints against OFSTED been </w:t>
            </w:r>
            <w:r w:rsidR="0058473A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upheld in the past? </w:t>
            </w:r>
          </w:p>
          <w:p w14:paraId="2E751A3C" w14:textId="7A35D3B6" w:rsidR="0058473A" w:rsidRDefault="0058473A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Recommendations from us: </w:t>
            </w:r>
          </w:p>
          <w:p w14:paraId="0F118C98" w14:textId="31C591D9" w:rsidR="0058473A" w:rsidRDefault="009F709A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Inspectors</w:t>
            </w:r>
            <w:r w:rsidR="0058473A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  <w:r w:rsidR="00B86FB6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need better </w:t>
            </w:r>
            <w:proofErr w:type="gramStart"/>
            <w:r w:rsidR="00B86FB6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training</w:t>
            </w:r>
            <w:proofErr w:type="gramEnd"/>
          </w:p>
          <w:p w14:paraId="6B1C29BE" w14:textId="243A78D5" w:rsidR="00B86FB6" w:rsidRPr="003A3F7B" w:rsidRDefault="00B86FB6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Skills </w:t>
            </w:r>
            <w:r w:rsidR="003974B3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–</w:t>
            </w: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  <w:r w:rsidR="003974B3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staff </w:t>
            </w:r>
            <w:r w:rsidR="009E6E76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should be </w:t>
            </w:r>
            <w:proofErr w:type="gramStart"/>
            <w:r w:rsidR="009E6E76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consistent,</w:t>
            </w:r>
            <w:proofErr w:type="gramEnd"/>
            <w:r w:rsidR="009E6E76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they weren’t consistent in their delivery</w:t>
            </w:r>
            <w:r w:rsidR="00F84523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.</w:t>
            </w:r>
          </w:p>
          <w:p w14:paraId="4A12F1E9" w14:textId="77777777" w:rsidR="00430050" w:rsidRPr="005C189E" w:rsidRDefault="00430050" w:rsidP="00A51287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53D75B00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  <w:p w14:paraId="07CAE34C" w14:textId="77777777" w:rsidR="00D42183" w:rsidRPr="005C189E" w:rsidRDefault="00D42183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  <w:p w14:paraId="0D7E9B5A" w14:textId="77777777" w:rsidR="00D42183" w:rsidRPr="005C189E" w:rsidRDefault="00D42183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F734A5" w:rsidRPr="008F2804" w14:paraId="7A014597" w14:textId="77777777" w:rsidTr="005C189E">
        <w:tc>
          <w:tcPr>
            <w:tcW w:w="648" w:type="dxa"/>
          </w:tcPr>
          <w:p w14:paraId="0C3190CC" w14:textId="77777777" w:rsidR="00F734A5" w:rsidRPr="005C189E" w:rsidRDefault="00F734A5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648CA5EB" w14:textId="44AC4B6A" w:rsidR="00314CFB" w:rsidRDefault="002F14C5" w:rsidP="008F764D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Headteachers Report</w:t>
            </w:r>
          </w:p>
          <w:p w14:paraId="4EA4D9A5" w14:textId="7A8461B0" w:rsidR="002F14C5" w:rsidRDefault="006D50A9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Discussed Phonics</w:t>
            </w:r>
            <w:r w:rsidR="009820F7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9820F7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– </w:t>
            </w:r>
            <w:r w:rsidR="00F5311F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Governor</w:t>
            </w:r>
            <w:proofErr w:type="gramEnd"/>
            <w:r w:rsidR="00F5311F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asked </w:t>
            </w:r>
            <w:r w:rsidR="009820F7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when was it introduced</w:t>
            </w:r>
            <w:r w:rsidR="00F5311F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</w:p>
          <w:p w14:paraId="7A45F132" w14:textId="43A4A515" w:rsidR="00F5311F" w:rsidRPr="006D50A9" w:rsidRDefault="009820F7" w:rsidP="002F14C5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RWI </w:t>
            </w:r>
            <w:r w:rsidR="009F709A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– discussed what this </w:t>
            </w:r>
            <w:proofErr w:type="gramStart"/>
            <w:r w:rsidR="009F709A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involve</w:t>
            </w:r>
            <w:r w:rsidR="00F5311F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d</w:t>
            </w:r>
            <w:proofErr w:type="gramEnd"/>
            <w:r w:rsidR="00F5311F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</w:p>
          <w:p w14:paraId="0385E9D1" w14:textId="6F6B0C30" w:rsidR="006F2CA9" w:rsidRPr="008F764D" w:rsidRDefault="006F2CA9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4367A3BC" w14:textId="77777777" w:rsidR="00F734A5" w:rsidRPr="005C189E" w:rsidRDefault="00F734A5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3A750B" w:rsidRPr="008F2804" w14:paraId="571DC1A7" w14:textId="77777777" w:rsidTr="005C189E">
        <w:tc>
          <w:tcPr>
            <w:tcW w:w="648" w:type="dxa"/>
          </w:tcPr>
          <w:p w14:paraId="1DD7AEC3" w14:textId="77777777" w:rsidR="003A750B" w:rsidRPr="005C189E" w:rsidRDefault="003A750B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765840E2" w14:textId="77777777" w:rsidR="003A750B" w:rsidRDefault="00E12B6E" w:rsidP="005C189E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Policies for Review</w:t>
            </w:r>
          </w:p>
          <w:p w14:paraId="645C6BCA" w14:textId="771F4DDD" w:rsidR="00FE7FB0" w:rsidRDefault="0004087C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Behaviour</w:t>
            </w:r>
            <w:r w:rsidR="00FE7FB0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</w:p>
          <w:p w14:paraId="3E896FA1" w14:textId="77777777" w:rsidR="003A750B" w:rsidRDefault="00FE7FB0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Code of Conduct</w:t>
            </w:r>
          </w:p>
          <w:p w14:paraId="09CEE6F0" w14:textId="77777777" w:rsidR="00FE7FB0" w:rsidRDefault="00FE7FB0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Safer Working Practises</w:t>
            </w:r>
          </w:p>
          <w:p w14:paraId="32BE1A55" w14:textId="400BFD8E" w:rsidR="00313099" w:rsidRPr="006F2CA9" w:rsidRDefault="00313099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42050F03" w14:textId="77777777" w:rsidR="003A750B" w:rsidRPr="005C189E" w:rsidRDefault="003A750B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D50681" w:rsidRPr="002E52B2" w14:paraId="3FD04F22" w14:textId="77777777" w:rsidTr="005C189E">
        <w:tc>
          <w:tcPr>
            <w:tcW w:w="648" w:type="dxa"/>
          </w:tcPr>
          <w:p w14:paraId="2B9AFC29" w14:textId="77777777" w:rsidR="00D50681" w:rsidRPr="005C189E" w:rsidRDefault="00D50681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73C87839" w14:textId="77777777" w:rsidR="00F7628A" w:rsidRDefault="00E12B6E" w:rsidP="00F7628A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Curriculum Update</w:t>
            </w:r>
          </w:p>
          <w:p w14:paraId="025B8A7E" w14:textId="77777777" w:rsidR="0028628F" w:rsidRDefault="0033472C" w:rsidP="006F2CA9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Started doing a lot more continuous provision</w:t>
            </w:r>
            <w:r w:rsidR="00232935">
              <w:rPr>
                <w:rFonts w:ascii="Comic Sans MS" w:hAnsi="Comic Sans MS"/>
                <w:sz w:val="20"/>
                <w:szCs w:val="20"/>
                <w:lang w:val="en-GB"/>
              </w:rPr>
              <w:t xml:space="preserve">, children </w:t>
            </w:r>
            <w:r w:rsidR="0004087C">
              <w:rPr>
                <w:rFonts w:ascii="Comic Sans MS" w:hAnsi="Comic Sans MS"/>
                <w:sz w:val="20"/>
                <w:szCs w:val="20"/>
                <w:lang w:val="en-GB"/>
              </w:rPr>
              <w:t>choose</w:t>
            </w:r>
            <w:r w:rsidR="00232935">
              <w:rPr>
                <w:rFonts w:ascii="Comic Sans MS" w:hAnsi="Comic Sans MS"/>
                <w:sz w:val="20"/>
                <w:szCs w:val="20"/>
                <w:lang w:val="en-GB"/>
              </w:rPr>
              <w:t xml:space="preserve"> their own activities instead of directed activity by</w:t>
            </w:r>
            <w:r w:rsidR="0004087C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232935">
              <w:rPr>
                <w:rFonts w:ascii="Comic Sans MS" w:hAnsi="Comic Sans MS"/>
                <w:sz w:val="20"/>
                <w:szCs w:val="20"/>
                <w:lang w:val="en-GB"/>
              </w:rPr>
              <w:t>the teacher.  Reception children have more freedom and Y1/2</w:t>
            </w:r>
            <w:r w:rsidR="00BA31E1">
              <w:rPr>
                <w:rFonts w:ascii="Comic Sans MS" w:hAnsi="Comic Sans MS"/>
                <w:sz w:val="20"/>
                <w:szCs w:val="20"/>
                <w:lang w:val="en-GB"/>
              </w:rPr>
              <w:t xml:space="preserve"> is about </w:t>
            </w:r>
            <w:r w:rsidR="0028628F">
              <w:rPr>
                <w:rFonts w:ascii="Comic Sans MS" w:hAnsi="Comic Sans MS"/>
                <w:sz w:val="20"/>
                <w:szCs w:val="20"/>
                <w:lang w:val="en-GB"/>
              </w:rPr>
              <w:t>transferable</w:t>
            </w:r>
            <w:r w:rsidR="00BA31E1">
              <w:rPr>
                <w:rFonts w:ascii="Comic Sans MS" w:hAnsi="Comic Sans MS"/>
                <w:sz w:val="20"/>
                <w:szCs w:val="20"/>
                <w:lang w:val="en-GB"/>
              </w:rPr>
              <w:t xml:space="preserve"> skills</w:t>
            </w:r>
            <w:r w:rsidR="004E22B2">
              <w:rPr>
                <w:rFonts w:ascii="Comic Sans MS" w:hAnsi="Comic Sans MS"/>
                <w:sz w:val="20"/>
                <w:szCs w:val="20"/>
                <w:lang w:val="en-GB"/>
              </w:rPr>
              <w:t xml:space="preserve">.  </w:t>
            </w:r>
          </w:p>
          <w:p w14:paraId="7E844352" w14:textId="45DB1FB0" w:rsidR="001227B9" w:rsidRDefault="004E22B2" w:rsidP="006F2CA9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Focus on the national curriculum – tutor table.  Whole class input</w:t>
            </w:r>
            <w:r w:rsidR="006D72EB">
              <w:rPr>
                <w:rFonts w:ascii="Comic Sans MS" w:hAnsi="Comic Sans MS"/>
                <w:sz w:val="20"/>
                <w:szCs w:val="20"/>
                <w:lang w:val="en-GB"/>
              </w:rPr>
              <w:t xml:space="preserve"> – few will sit at tutor table.</w:t>
            </w:r>
          </w:p>
          <w:p w14:paraId="0A97221E" w14:textId="77777777" w:rsidR="006D72EB" w:rsidRDefault="006D72EB" w:rsidP="006F2CA9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Skills – smaller groups – encourag</w:t>
            </w:r>
            <w:r w:rsidR="007B5B3D">
              <w:rPr>
                <w:rFonts w:ascii="Comic Sans MS" w:hAnsi="Comic Sans MS"/>
                <w:sz w:val="20"/>
                <w:szCs w:val="20"/>
                <w:lang w:val="en-GB"/>
              </w:rPr>
              <w:t>es children because they choose instead of being told.</w:t>
            </w:r>
          </w:p>
          <w:p w14:paraId="6CB91FE9" w14:textId="616A94A4" w:rsidR="0028628F" w:rsidRPr="009B6791" w:rsidRDefault="0028628F" w:rsidP="006F2CA9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150A1B91" w14:textId="77777777" w:rsidR="00D50681" w:rsidRPr="005C189E" w:rsidRDefault="00D50681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91E34" w:rsidRPr="002E52B2" w14:paraId="558FD61F" w14:textId="77777777" w:rsidTr="005C189E">
        <w:tc>
          <w:tcPr>
            <w:tcW w:w="648" w:type="dxa"/>
          </w:tcPr>
          <w:p w14:paraId="3578B3CD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7296A140" w14:textId="77777777" w:rsidR="005E7F0D" w:rsidRPr="005C189E" w:rsidRDefault="00E12B6E" w:rsidP="005C189E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Safeguarding</w:t>
            </w:r>
          </w:p>
          <w:p w14:paraId="27981F10" w14:textId="77777777" w:rsidR="00C91E34" w:rsidRDefault="0074761B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Safeguarding meeting will be half termly.</w:t>
            </w:r>
          </w:p>
          <w:p w14:paraId="33DBCC97" w14:textId="77777777" w:rsidR="0074761B" w:rsidRDefault="0074761B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Use of PREVENT</w:t>
            </w:r>
          </w:p>
          <w:p w14:paraId="576D5AEF" w14:textId="77777777" w:rsidR="0074761B" w:rsidRDefault="0074761B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SCR overview</w:t>
            </w:r>
          </w:p>
          <w:p w14:paraId="39EDD83B" w14:textId="03B4A053" w:rsidR="0074761B" w:rsidRDefault="0028628F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Safeguarding</w:t>
            </w:r>
            <w:r w:rsidR="0074761B">
              <w:rPr>
                <w:rFonts w:ascii="Comic Sans MS" w:hAnsi="Comic Sans MS"/>
                <w:sz w:val="20"/>
                <w:szCs w:val="20"/>
                <w:lang w:val="en-GB"/>
              </w:rPr>
              <w:t xml:space="preserve"> action plan</w:t>
            </w:r>
          </w:p>
          <w:p w14:paraId="3172CAFB" w14:textId="517E6841" w:rsidR="00C87F1B" w:rsidRDefault="00C87F1B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Section 175 audit – done </w:t>
            </w:r>
            <w:r w:rsidR="0028628F">
              <w:rPr>
                <w:rFonts w:ascii="Comic Sans MS" w:hAnsi="Comic Sans MS"/>
                <w:sz w:val="20"/>
                <w:szCs w:val="20"/>
                <w:lang w:val="en-GB"/>
              </w:rPr>
              <w:t>annually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to show safeguarding compliance.</w:t>
            </w:r>
          </w:p>
          <w:p w14:paraId="01EECE6B" w14:textId="77777777" w:rsidR="00C63E10" w:rsidRDefault="00C63E10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Now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GB"/>
              </w:rPr>
              <w:t>have  2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DDSL’s instead of 1, extra DDSL has been booked in for </w:t>
            </w:r>
            <w:r w:rsidR="00BE02C1">
              <w:rPr>
                <w:rFonts w:ascii="Comic Sans MS" w:hAnsi="Comic Sans MS"/>
                <w:sz w:val="20"/>
                <w:szCs w:val="20"/>
                <w:lang w:val="en-GB"/>
              </w:rPr>
              <w:t>training.</w:t>
            </w:r>
          </w:p>
          <w:p w14:paraId="637C386B" w14:textId="5040F070" w:rsidR="00BE02C1" w:rsidRDefault="00BE02C1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Termly safeguarding report for Governors</w:t>
            </w:r>
          </w:p>
          <w:p w14:paraId="04DD772C" w14:textId="7FC7858D" w:rsidR="00BE02C1" w:rsidRDefault="00BE02C1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Send out PREVENT </w:t>
            </w:r>
            <w:r w:rsidR="00215EFC">
              <w:rPr>
                <w:rFonts w:ascii="Comic Sans MS" w:hAnsi="Comic Sans MS"/>
                <w:sz w:val="20"/>
                <w:szCs w:val="20"/>
                <w:lang w:val="en-GB"/>
              </w:rPr>
              <w:t xml:space="preserve">link to </w:t>
            </w:r>
            <w:r w:rsidR="004976D0">
              <w:rPr>
                <w:rFonts w:ascii="Comic Sans MS" w:hAnsi="Comic Sans MS"/>
                <w:sz w:val="20"/>
                <w:szCs w:val="20"/>
                <w:lang w:val="en-GB"/>
              </w:rPr>
              <w:t xml:space="preserve">all </w:t>
            </w:r>
            <w:r w:rsidR="00215EFC">
              <w:rPr>
                <w:rFonts w:ascii="Comic Sans MS" w:hAnsi="Comic Sans MS"/>
                <w:sz w:val="20"/>
                <w:szCs w:val="20"/>
                <w:lang w:val="en-GB"/>
              </w:rPr>
              <w:t xml:space="preserve">Governors </w:t>
            </w:r>
            <w:r w:rsidR="004976D0">
              <w:rPr>
                <w:rFonts w:ascii="Comic Sans MS" w:hAnsi="Comic Sans MS"/>
                <w:sz w:val="20"/>
                <w:szCs w:val="20"/>
                <w:lang w:val="en-GB"/>
              </w:rPr>
              <w:t>who have</w:t>
            </w:r>
            <w:r w:rsidR="00B07A99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4976D0">
              <w:rPr>
                <w:rFonts w:ascii="Comic Sans MS" w:hAnsi="Comic Sans MS"/>
                <w:sz w:val="20"/>
                <w:szCs w:val="20"/>
                <w:lang w:val="en-GB"/>
              </w:rPr>
              <w:t>not done</w:t>
            </w:r>
            <w:r w:rsidR="00B07A99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215EFC">
              <w:rPr>
                <w:rFonts w:ascii="Comic Sans MS" w:hAnsi="Comic Sans MS"/>
                <w:sz w:val="20"/>
                <w:szCs w:val="20"/>
                <w:lang w:val="en-GB"/>
              </w:rPr>
              <w:t>the training</w:t>
            </w:r>
            <w:r w:rsidR="004976D0">
              <w:rPr>
                <w:rFonts w:ascii="Comic Sans MS" w:hAnsi="Comic Sans MS"/>
                <w:sz w:val="20"/>
                <w:szCs w:val="20"/>
                <w:lang w:val="en-GB"/>
              </w:rPr>
              <w:t>.</w:t>
            </w:r>
          </w:p>
          <w:p w14:paraId="23275A7A" w14:textId="79DD9C7A" w:rsidR="00682E3C" w:rsidRDefault="004976D0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A parent wants to take a pupil out at half term</w:t>
            </w:r>
            <w:r w:rsidR="007250B3">
              <w:rPr>
                <w:rFonts w:ascii="Comic Sans MS" w:hAnsi="Comic Sans MS"/>
                <w:sz w:val="20"/>
                <w:szCs w:val="20"/>
                <w:lang w:val="en-GB"/>
              </w:rPr>
              <w:t xml:space="preserve">, they are going to the </w:t>
            </w:r>
            <w:r w:rsidR="00B07A99">
              <w:rPr>
                <w:rFonts w:ascii="Comic Sans MS" w:hAnsi="Comic Sans MS"/>
                <w:sz w:val="20"/>
                <w:szCs w:val="20"/>
                <w:lang w:val="en-GB"/>
              </w:rPr>
              <w:t>America</w:t>
            </w:r>
            <w:r w:rsidR="007250B3">
              <w:rPr>
                <w:rFonts w:ascii="Comic Sans MS" w:hAnsi="Comic Sans MS"/>
                <w:sz w:val="20"/>
                <w:szCs w:val="20"/>
                <w:lang w:val="en-GB"/>
              </w:rPr>
              <w:t xml:space="preserve"> to teach</w:t>
            </w:r>
            <w:r w:rsidR="00AF28C9">
              <w:rPr>
                <w:rFonts w:ascii="Comic Sans MS" w:hAnsi="Comic Sans MS"/>
                <w:sz w:val="20"/>
                <w:szCs w:val="20"/>
                <w:lang w:val="en-GB"/>
              </w:rPr>
              <w:t xml:space="preserve"> at Michigan University and although the child will be </w:t>
            </w:r>
            <w:r w:rsidR="00B07A99">
              <w:rPr>
                <w:rFonts w:ascii="Comic Sans MS" w:hAnsi="Comic Sans MS"/>
                <w:sz w:val="20"/>
                <w:szCs w:val="20"/>
                <w:lang w:val="en-GB"/>
              </w:rPr>
              <w:t>educated</w:t>
            </w:r>
            <w:r w:rsidR="00AF28C9">
              <w:rPr>
                <w:rFonts w:ascii="Comic Sans MS" w:hAnsi="Comic Sans MS"/>
                <w:sz w:val="20"/>
                <w:szCs w:val="20"/>
                <w:lang w:val="en-GB"/>
              </w:rPr>
              <w:t xml:space="preserve"> it is not recognised as such.</w:t>
            </w:r>
          </w:p>
          <w:p w14:paraId="47FC8DB9" w14:textId="3C9E6F43" w:rsidR="00682E3C" w:rsidRDefault="00682E3C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It is not </w:t>
            </w:r>
            <w:r w:rsidR="004963BC">
              <w:rPr>
                <w:rFonts w:ascii="Comic Sans MS" w:hAnsi="Comic Sans MS"/>
                <w:sz w:val="20"/>
                <w:szCs w:val="20"/>
                <w:lang w:val="en-GB"/>
              </w:rPr>
              <w:t xml:space="preserve">agreed that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parents</w:t>
            </w:r>
            <w:r w:rsidR="004963BC">
              <w:rPr>
                <w:rFonts w:ascii="Comic Sans MS" w:hAnsi="Comic Sans MS"/>
                <w:sz w:val="20"/>
                <w:szCs w:val="20"/>
                <w:lang w:val="en-GB"/>
              </w:rPr>
              <w:t xml:space="preserve"> can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take children out </w:t>
            </w:r>
            <w:r w:rsidR="004963BC">
              <w:rPr>
                <w:rFonts w:ascii="Comic Sans MS" w:hAnsi="Comic Sans MS"/>
                <w:sz w:val="20"/>
                <w:szCs w:val="20"/>
                <w:lang w:val="en-GB"/>
              </w:rPr>
              <w:t>for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holidays </w:t>
            </w:r>
            <w:r w:rsidR="004963BC">
              <w:rPr>
                <w:rFonts w:ascii="Comic Sans MS" w:hAnsi="Comic Sans MS"/>
                <w:sz w:val="20"/>
                <w:szCs w:val="20"/>
                <w:lang w:val="en-GB"/>
              </w:rPr>
              <w:t xml:space="preserve"> unless</w:t>
            </w:r>
            <w:proofErr w:type="gramEnd"/>
            <w:r w:rsidR="00B07A99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5F15D1">
              <w:rPr>
                <w:rFonts w:ascii="Comic Sans MS" w:hAnsi="Comic Sans MS"/>
                <w:sz w:val="20"/>
                <w:szCs w:val="20"/>
                <w:lang w:val="en-GB"/>
              </w:rPr>
              <w:t>it is a holiday o</w:t>
            </w:r>
            <w:r w:rsidR="00B07A99">
              <w:rPr>
                <w:rFonts w:ascii="Comic Sans MS" w:hAnsi="Comic Sans MS"/>
                <w:sz w:val="20"/>
                <w:szCs w:val="20"/>
                <w:lang w:val="en-GB"/>
              </w:rPr>
              <w:t>f</w:t>
            </w:r>
            <w:r w:rsidR="005F15D1">
              <w:rPr>
                <w:rFonts w:ascii="Comic Sans MS" w:hAnsi="Comic Sans MS"/>
                <w:sz w:val="20"/>
                <w:szCs w:val="20"/>
                <w:lang w:val="en-GB"/>
              </w:rPr>
              <w:t xml:space="preserve"> a lifetime.  There are some acceptable circumstances </w:t>
            </w:r>
            <w:r w:rsidR="00B9266D">
              <w:rPr>
                <w:rFonts w:ascii="Comic Sans MS" w:hAnsi="Comic Sans MS"/>
                <w:sz w:val="20"/>
                <w:szCs w:val="20"/>
                <w:lang w:val="en-GB"/>
              </w:rPr>
              <w:t>– some parents teach abroad.  Possibly will approved these but they will be asked to complete diaries</w:t>
            </w:r>
            <w:r w:rsidR="000D739C">
              <w:rPr>
                <w:rFonts w:ascii="Comic Sans MS" w:hAnsi="Comic Sans MS"/>
                <w:sz w:val="20"/>
                <w:szCs w:val="20"/>
                <w:lang w:val="en-GB"/>
              </w:rPr>
              <w:t>.</w:t>
            </w:r>
          </w:p>
          <w:p w14:paraId="2AD97BD8" w14:textId="77777777" w:rsidR="000D739C" w:rsidRDefault="000D739C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91AD519" w14:textId="5FF45155" w:rsidR="000D739C" w:rsidRPr="00670199" w:rsidRDefault="000D739C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New gate from carpar</w:t>
            </w:r>
            <w:r w:rsidR="00CA6324">
              <w:rPr>
                <w:rFonts w:ascii="Comic Sans MS" w:hAnsi="Comic Sans MS"/>
                <w:sz w:val="20"/>
                <w:szCs w:val="20"/>
                <w:lang w:val="en-GB"/>
              </w:rPr>
              <w:t>k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to the school</w:t>
            </w:r>
            <w:r w:rsidR="00D67B47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at Germoe</w:t>
            </w:r>
            <w:r w:rsidR="002E52B2">
              <w:rPr>
                <w:rFonts w:ascii="Comic Sans MS" w:hAnsi="Comic Sans MS"/>
                <w:sz w:val="20"/>
                <w:szCs w:val="20"/>
                <w:lang w:val="en-GB"/>
              </w:rPr>
              <w:t xml:space="preserve">, </w:t>
            </w:r>
            <w:r w:rsidR="00D67B47">
              <w:rPr>
                <w:rFonts w:ascii="Comic Sans MS" w:hAnsi="Comic Sans MS"/>
                <w:sz w:val="20"/>
                <w:szCs w:val="20"/>
                <w:lang w:val="en-GB"/>
              </w:rPr>
              <w:t>all gates being locked  on both sites is a good improvement</w:t>
            </w:r>
            <w:r w:rsidR="00153106">
              <w:rPr>
                <w:rFonts w:ascii="Comic Sans MS" w:hAnsi="Comic Sans MS"/>
                <w:sz w:val="20"/>
                <w:szCs w:val="20"/>
                <w:lang w:val="en-GB"/>
              </w:rPr>
              <w:t xml:space="preserve"> and working well.</w:t>
            </w:r>
          </w:p>
        </w:tc>
        <w:tc>
          <w:tcPr>
            <w:tcW w:w="1260" w:type="dxa"/>
          </w:tcPr>
          <w:p w14:paraId="356DEFA8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63DA6" w:rsidRPr="002E52B2" w14:paraId="489F2ECB" w14:textId="77777777" w:rsidTr="005C189E">
        <w:tc>
          <w:tcPr>
            <w:tcW w:w="648" w:type="dxa"/>
          </w:tcPr>
          <w:p w14:paraId="0A165827" w14:textId="77777777" w:rsidR="00C63DA6" w:rsidRPr="005C189E" w:rsidRDefault="00C63DA6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1640916F" w14:textId="77777777" w:rsidR="00C63DA6" w:rsidRDefault="00E12B6E" w:rsidP="005C189E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Data</w:t>
            </w:r>
          </w:p>
          <w:p w14:paraId="4069178B" w14:textId="172C66E8" w:rsidR="00BF69B2" w:rsidRPr="00670199" w:rsidRDefault="00AA32C1" w:rsidP="00736FF8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Covered at the last meeting</w:t>
            </w:r>
          </w:p>
        </w:tc>
        <w:tc>
          <w:tcPr>
            <w:tcW w:w="1260" w:type="dxa"/>
          </w:tcPr>
          <w:p w14:paraId="1AB90FC8" w14:textId="77777777" w:rsidR="00C63DA6" w:rsidRPr="005C189E" w:rsidRDefault="00C63DA6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63DA6" w:rsidRPr="0098191C" w14:paraId="5A215EED" w14:textId="77777777" w:rsidTr="005C189E">
        <w:tc>
          <w:tcPr>
            <w:tcW w:w="648" w:type="dxa"/>
          </w:tcPr>
          <w:p w14:paraId="1DD2F1FF" w14:textId="77777777" w:rsidR="00C63DA6" w:rsidRPr="005C189E" w:rsidRDefault="00C63DA6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409A8BB8" w14:textId="77777777" w:rsidR="00C63DA6" w:rsidRPr="00736FF8" w:rsidRDefault="00E12B6E" w:rsidP="00736FF8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Attendance</w:t>
            </w:r>
          </w:p>
          <w:p w14:paraId="03EEE1A5" w14:textId="16541F48" w:rsidR="00BF69B2" w:rsidRPr="00BF69B2" w:rsidRDefault="00AA32C1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Covered </w:t>
            </w:r>
            <w:r w:rsidR="004E3C7D">
              <w:rPr>
                <w:rFonts w:ascii="Comic Sans MS" w:hAnsi="Comic Sans MS"/>
                <w:sz w:val="20"/>
                <w:szCs w:val="20"/>
                <w:lang w:val="en-GB"/>
              </w:rPr>
              <w:t>attendance under Safeguarding</w:t>
            </w:r>
          </w:p>
        </w:tc>
        <w:tc>
          <w:tcPr>
            <w:tcW w:w="1260" w:type="dxa"/>
          </w:tcPr>
          <w:p w14:paraId="7E533B92" w14:textId="77777777" w:rsidR="00C63DA6" w:rsidRPr="005C189E" w:rsidRDefault="00C63DA6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91E34" w:rsidRPr="008F2804" w14:paraId="26C59F7B" w14:textId="77777777" w:rsidTr="005C189E">
        <w:tc>
          <w:tcPr>
            <w:tcW w:w="648" w:type="dxa"/>
          </w:tcPr>
          <w:p w14:paraId="4D4392EC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03BC5E28" w14:textId="77777777" w:rsidR="00BC6200" w:rsidRDefault="00E12B6E" w:rsidP="00736FF8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SEND</w:t>
            </w:r>
          </w:p>
          <w:p w14:paraId="2A00F7D8" w14:textId="4DA30896" w:rsidR="00BC6200" w:rsidRPr="00670199" w:rsidRDefault="004E3C7D" w:rsidP="005C189E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Covered in Safeguarding</w:t>
            </w:r>
          </w:p>
        </w:tc>
        <w:tc>
          <w:tcPr>
            <w:tcW w:w="1260" w:type="dxa"/>
          </w:tcPr>
          <w:p w14:paraId="0230D770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C91E34" w:rsidRPr="002E52B2" w14:paraId="33E0F9FC" w14:textId="77777777" w:rsidTr="005C189E">
        <w:tc>
          <w:tcPr>
            <w:tcW w:w="648" w:type="dxa"/>
          </w:tcPr>
          <w:p w14:paraId="06840995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12703FB8" w14:textId="77777777" w:rsidR="002D1D0F" w:rsidRPr="005C189E" w:rsidRDefault="00E12B6E" w:rsidP="00C63DA6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Committee Meetings</w:t>
            </w:r>
          </w:p>
          <w:p w14:paraId="1F5C08A9" w14:textId="77777777" w:rsidR="007C3D19" w:rsidRDefault="00952D56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Finance meeting due (send dates to Chair)</w:t>
            </w:r>
          </w:p>
          <w:p w14:paraId="357EDA27" w14:textId="0A95D90E" w:rsidR="00A94C57" w:rsidRDefault="00A94C57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Budget meeting due (projected)</w:t>
            </w:r>
            <w:r w:rsidR="00BF6B96">
              <w:rPr>
                <w:rFonts w:ascii="Comic Sans MS" w:hAnsi="Comic Sans MS"/>
                <w:sz w:val="20"/>
                <w:szCs w:val="20"/>
                <w:lang w:val="en-GB"/>
              </w:rPr>
              <w:t xml:space="preserve"> -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Boskenwyn – still haven’t paid the </w:t>
            </w:r>
            <w:r w:rsidR="006F72EC">
              <w:rPr>
                <w:rFonts w:ascii="Comic Sans MS" w:hAnsi="Comic Sans MS"/>
                <w:sz w:val="20"/>
                <w:szCs w:val="20"/>
                <w:lang w:val="en-GB"/>
              </w:rPr>
              <w:t>electricity bill</w:t>
            </w:r>
            <w:r w:rsidR="00284A74">
              <w:rPr>
                <w:rFonts w:ascii="Comic Sans MS" w:hAnsi="Comic Sans MS"/>
                <w:sz w:val="20"/>
                <w:szCs w:val="20"/>
                <w:lang w:val="en-GB"/>
              </w:rPr>
              <w:t>, there is a query with one of the meters</w:t>
            </w:r>
            <w:r w:rsidR="000F5333">
              <w:rPr>
                <w:rFonts w:ascii="Comic Sans MS" w:hAnsi="Comic Sans MS"/>
                <w:sz w:val="20"/>
                <w:szCs w:val="20"/>
                <w:lang w:val="en-GB"/>
              </w:rPr>
              <w:t xml:space="preserve"> being economy but being billed for a full meter – about £9,000 too much</w:t>
            </w:r>
            <w:r w:rsidR="0076320A">
              <w:rPr>
                <w:rFonts w:ascii="Comic Sans MS" w:hAnsi="Comic Sans MS"/>
                <w:sz w:val="20"/>
                <w:szCs w:val="20"/>
                <w:lang w:val="en-GB"/>
              </w:rPr>
              <w:t>.  They also didn’t think we were a customer and couldn’t find our account.</w:t>
            </w:r>
          </w:p>
          <w:p w14:paraId="0F46B34D" w14:textId="77777777" w:rsidR="0076320A" w:rsidRDefault="0076320A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Water/Electric meters – are readings taken?  </w:t>
            </w:r>
          </w:p>
          <w:p w14:paraId="7DF28EEF" w14:textId="77777777" w:rsidR="002613E5" w:rsidRDefault="002613E5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111CB92" w14:textId="77777777" w:rsidR="00171C35" w:rsidRDefault="001E6389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H &amp; S </w:t>
            </w:r>
            <w:r w:rsidR="00CA6324">
              <w:rPr>
                <w:rFonts w:ascii="Comic Sans MS" w:hAnsi="Comic Sans MS"/>
                <w:sz w:val="20"/>
                <w:szCs w:val="20"/>
                <w:lang w:val="en-GB"/>
              </w:rPr>
              <w:t xml:space="preserve">Committee </w:t>
            </w:r>
          </w:p>
          <w:p w14:paraId="6E6B6BFA" w14:textId="6E5931BC" w:rsidR="00705963" w:rsidRDefault="001E6389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Germoe – Mining report – starting </w:t>
            </w:r>
            <w:r w:rsidR="005D07E7">
              <w:rPr>
                <w:rFonts w:ascii="Comic Sans MS" w:hAnsi="Comic Sans MS"/>
                <w:sz w:val="20"/>
                <w:szCs w:val="20"/>
                <w:lang w:val="en-GB"/>
              </w:rPr>
              <w:t xml:space="preserve">the excavations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at half term</w:t>
            </w:r>
            <w:r w:rsidR="005D07E7">
              <w:rPr>
                <w:rFonts w:ascii="Comic Sans MS" w:hAnsi="Comic Sans MS"/>
                <w:sz w:val="20"/>
                <w:szCs w:val="20"/>
                <w:lang w:val="en-GB"/>
              </w:rPr>
              <w:t>.  Depending on findings they will start the remedial works</w:t>
            </w:r>
            <w:r w:rsidR="0018545A">
              <w:rPr>
                <w:rFonts w:ascii="Comic Sans MS" w:hAnsi="Comic Sans MS"/>
                <w:sz w:val="20"/>
                <w:szCs w:val="20"/>
                <w:lang w:val="en-GB"/>
              </w:rPr>
              <w:t xml:space="preserve"> and then know how long this will take</w:t>
            </w:r>
            <w:r w:rsidR="004A519E">
              <w:rPr>
                <w:rFonts w:ascii="Comic Sans MS" w:hAnsi="Comic Sans MS"/>
                <w:sz w:val="20"/>
                <w:szCs w:val="20"/>
                <w:lang w:val="en-GB"/>
              </w:rPr>
              <w:t>.  May need to vacate the classrooms after half term until it is all complete.  Y2 will go in the hall</w:t>
            </w:r>
            <w:r w:rsidR="000715F6">
              <w:rPr>
                <w:rFonts w:ascii="Comic Sans MS" w:hAnsi="Comic Sans MS"/>
                <w:sz w:val="20"/>
                <w:szCs w:val="20"/>
                <w:lang w:val="en-GB"/>
              </w:rPr>
              <w:t xml:space="preserve"> and Kindergarten, if needed.  Kindergarten can go in the forest</w:t>
            </w:r>
            <w:r w:rsidR="00306A72">
              <w:rPr>
                <w:rFonts w:ascii="Comic Sans MS" w:hAnsi="Comic Sans MS"/>
                <w:sz w:val="20"/>
                <w:szCs w:val="20"/>
                <w:lang w:val="en-GB"/>
              </w:rPr>
              <w:t xml:space="preserve"> – we are getting a compost toilet.  Contacting church to</w:t>
            </w:r>
            <w:r w:rsidR="00171C35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306A72">
              <w:rPr>
                <w:rFonts w:ascii="Comic Sans MS" w:hAnsi="Comic Sans MS"/>
                <w:sz w:val="20"/>
                <w:szCs w:val="20"/>
                <w:lang w:val="en-GB"/>
              </w:rPr>
              <w:t>see if we can use the village hall</w:t>
            </w:r>
            <w:r w:rsidR="0027347B">
              <w:rPr>
                <w:rFonts w:ascii="Comic Sans MS" w:hAnsi="Comic Sans MS"/>
                <w:sz w:val="20"/>
                <w:szCs w:val="20"/>
                <w:lang w:val="en-GB"/>
              </w:rPr>
              <w:t>.</w:t>
            </w:r>
          </w:p>
          <w:p w14:paraId="20E54798" w14:textId="5607B159" w:rsidR="0027347B" w:rsidRDefault="0027347B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Could possibly borrow a Bell tent for a temporary classroom. 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GB"/>
              </w:rPr>
              <w:t>Gweek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village hall have a marquee</w:t>
            </w:r>
            <w:r w:rsidR="002613E5">
              <w:rPr>
                <w:rFonts w:ascii="Comic Sans MS" w:hAnsi="Comic Sans MS"/>
                <w:sz w:val="20"/>
                <w:szCs w:val="20"/>
                <w:lang w:val="en-GB"/>
              </w:rPr>
              <w:t>.  CC are footing the cost.</w:t>
            </w:r>
          </w:p>
          <w:p w14:paraId="1F84D1A0" w14:textId="5172544A" w:rsidR="002613E5" w:rsidRDefault="002613E5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Fire doors and curtains</w:t>
            </w:r>
            <w:r w:rsidR="006C1024">
              <w:rPr>
                <w:rFonts w:ascii="Comic Sans MS" w:hAnsi="Comic Sans MS"/>
                <w:sz w:val="20"/>
                <w:szCs w:val="20"/>
                <w:lang w:val="en-GB"/>
              </w:rPr>
              <w:t xml:space="preserve"> going in a</w:t>
            </w:r>
            <w:r w:rsidR="00AB3E75">
              <w:rPr>
                <w:rFonts w:ascii="Comic Sans MS" w:hAnsi="Comic Sans MS"/>
                <w:sz w:val="20"/>
                <w:szCs w:val="20"/>
                <w:lang w:val="en-GB"/>
              </w:rPr>
              <w:t>t</w:t>
            </w:r>
            <w:r w:rsidR="006C1024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proofErr w:type="gramStart"/>
            <w:r w:rsidR="006C1024">
              <w:rPr>
                <w:rFonts w:ascii="Comic Sans MS" w:hAnsi="Comic Sans MS"/>
                <w:sz w:val="20"/>
                <w:szCs w:val="20"/>
                <w:lang w:val="en-GB"/>
              </w:rPr>
              <w:t>Easter</w:t>
            </w:r>
            <w:proofErr w:type="gramEnd"/>
          </w:p>
          <w:p w14:paraId="0B1402E9" w14:textId="77777777" w:rsidR="00AB3E75" w:rsidRDefault="00AB3E75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0C312AA" w14:textId="1EA30ED3" w:rsidR="006C1024" w:rsidRDefault="006C1024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Boskenwyn – new heating in classroom is a temporary fix</w:t>
            </w:r>
            <w:r w:rsidR="00155BFF">
              <w:rPr>
                <w:rFonts w:ascii="Comic Sans MS" w:hAnsi="Comic Sans MS"/>
                <w:sz w:val="20"/>
                <w:szCs w:val="20"/>
                <w:lang w:val="en-GB"/>
              </w:rPr>
              <w:t>.</w:t>
            </w:r>
          </w:p>
          <w:p w14:paraId="2E79C7B0" w14:textId="4246BC77" w:rsidR="001E6389" w:rsidRDefault="00155BFF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Ventilation – kitchen extractor – it has now been agreed, after 6monoths, that it will </w:t>
            </w:r>
            <w:r w:rsidR="00F548DD">
              <w:rPr>
                <w:rFonts w:ascii="Comic Sans MS" w:hAnsi="Comic Sans MS"/>
                <w:sz w:val="20"/>
                <w:szCs w:val="20"/>
                <w:lang w:val="en-GB"/>
              </w:rPr>
              <w:t>b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e a small</w:t>
            </w:r>
            <w:r w:rsidR="00F548DD">
              <w:rPr>
                <w:rFonts w:ascii="Comic Sans MS" w:hAnsi="Comic Sans MS"/>
                <w:sz w:val="20"/>
                <w:szCs w:val="20"/>
                <w:lang w:val="en-GB"/>
              </w:rPr>
              <w:t>er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 version of what they originally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GB"/>
              </w:rPr>
              <w:t>s</w:t>
            </w:r>
            <w:r w:rsidR="00F548DD">
              <w:rPr>
                <w:rFonts w:ascii="Comic Sans MS" w:hAnsi="Comic Sans MS"/>
                <w:sz w:val="20"/>
                <w:szCs w:val="20"/>
                <w:lang w:val="en-GB"/>
              </w:rPr>
              <w:t>uggested</w:t>
            </w:r>
            <w:proofErr w:type="gramEnd"/>
          </w:p>
          <w:p w14:paraId="54FCE890" w14:textId="77777777" w:rsidR="00F548DD" w:rsidRDefault="00F548DD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Cleaner at Boskenwyn fell over in the dark on the playground</w:t>
            </w:r>
            <w:r w:rsidR="001E7C50">
              <w:rPr>
                <w:rFonts w:ascii="Comic Sans MS" w:hAnsi="Comic Sans MS"/>
                <w:sz w:val="20"/>
                <w:szCs w:val="20"/>
                <w:lang w:val="en-GB"/>
              </w:rPr>
              <w:t xml:space="preserve"> due to lack of lighting.</w:t>
            </w:r>
          </w:p>
          <w:p w14:paraId="288B3EBA" w14:textId="28877923" w:rsidR="001E7C50" w:rsidRDefault="001E7C50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Climbing frame has been </w:t>
            </w:r>
            <w:r w:rsidR="00AB3E75">
              <w:rPr>
                <w:rFonts w:ascii="Comic Sans MS" w:hAnsi="Comic Sans MS"/>
                <w:sz w:val="20"/>
                <w:szCs w:val="20"/>
                <w:lang w:val="en-GB"/>
              </w:rPr>
              <w:t>condemned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.   A team from Culdrose are </w:t>
            </w:r>
            <w:r w:rsidR="000E737A">
              <w:rPr>
                <w:rFonts w:ascii="Comic Sans MS" w:hAnsi="Comic Sans MS"/>
                <w:sz w:val="20"/>
                <w:szCs w:val="20"/>
                <w:lang w:val="en-GB"/>
              </w:rPr>
              <w:t>c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oming</w:t>
            </w:r>
            <w:r w:rsidR="000E737A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to dismantle it </w:t>
            </w:r>
            <w:r w:rsidR="00A16FE5">
              <w:rPr>
                <w:rFonts w:ascii="Comic Sans MS" w:hAnsi="Comic Sans MS"/>
                <w:sz w:val="20"/>
                <w:szCs w:val="20"/>
                <w:lang w:val="en-GB"/>
              </w:rPr>
              <w:t>and turn the gro</w:t>
            </w:r>
            <w:r w:rsidR="000E737A">
              <w:rPr>
                <w:rFonts w:ascii="Comic Sans MS" w:hAnsi="Comic Sans MS"/>
                <w:sz w:val="20"/>
                <w:szCs w:val="20"/>
                <w:lang w:val="en-GB"/>
              </w:rPr>
              <w:t>u</w:t>
            </w:r>
            <w:r w:rsidR="00A16FE5">
              <w:rPr>
                <w:rFonts w:ascii="Comic Sans MS" w:hAnsi="Comic Sans MS"/>
                <w:sz w:val="20"/>
                <w:szCs w:val="20"/>
                <w:lang w:val="en-GB"/>
              </w:rPr>
              <w:t>nd over.  A parent</w:t>
            </w:r>
            <w:r w:rsidR="000E737A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A16FE5">
              <w:rPr>
                <w:rFonts w:ascii="Comic Sans MS" w:hAnsi="Comic Sans MS"/>
                <w:sz w:val="20"/>
                <w:szCs w:val="20"/>
                <w:lang w:val="en-GB"/>
              </w:rPr>
              <w:t xml:space="preserve">has started </w:t>
            </w:r>
            <w:proofErr w:type="gramStart"/>
            <w:r w:rsidR="00A16FE5">
              <w:rPr>
                <w:rFonts w:ascii="Comic Sans MS" w:hAnsi="Comic Sans MS"/>
                <w:sz w:val="20"/>
                <w:szCs w:val="20"/>
                <w:lang w:val="en-GB"/>
              </w:rPr>
              <w:t>a  fund</w:t>
            </w:r>
            <w:r w:rsidR="00875413">
              <w:rPr>
                <w:rFonts w:ascii="Comic Sans MS" w:hAnsi="Comic Sans MS"/>
                <w:sz w:val="20"/>
                <w:szCs w:val="20"/>
                <w:lang w:val="en-GB"/>
              </w:rPr>
              <w:t>raiser</w:t>
            </w:r>
            <w:proofErr w:type="gramEnd"/>
            <w:r w:rsidR="00875413">
              <w:rPr>
                <w:rFonts w:ascii="Comic Sans MS" w:hAnsi="Comic Sans MS"/>
                <w:sz w:val="20"/>
                <w:szCs w:val="20"/>
                <w:lang w:val="en-GB"/>
              </w:rPr>
              <w:t xml:space="preserve"> for</w:t>
            </w:r>
            <w:r w:rsidR="000E737A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875413">
              <w:rPr>
                <w:rFonts w:ascii="Comic Sans MS" w:hAnsi="Comic Sans MS"/>
                <w:sz w:val="20"/>
                <w:szCs w:val="20"/>
                <w:lang w:val="en-GB"/>
              </w:rPr>
              <w:t>new equipment.</w:t>
            </w:r>
          </w:p>
          <w:p w14:paraId="5C8CC2BC" w14:textId="77777777" w:rsidR="00875413" w:rsidRDefault="00875413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Fire report has stated we need thumb returns on all doors</w:t>
            </w:r>
            <w:r w:rsidR="00C41A8D">
              <w:rPr>
                <w:rFonts w:ascii="Comic Sans MS" w:hAnsi="Comic Sans MS"/>
                <w:sz w:val="20"/>
                <w:szCs w:val="20"/>
                <w:lang w:val="en-GB"/>
              </w:rPr>
              <w:t>.</w:t>
            </w:r>
          </w:p>
          <w:p w14:paraId="6533BE05" w14:textId="77777777" w:rsidR="00C41A8D" w:rsidRDefault="00C41A8D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58EAA904" w14:textId="703EEDA2" w:rsidR="00C41A8D" w:rsidRPr="00670199" w:rsidRDefault="00C41A8D" w:rsidP="00A26590">
            <w:pPr>
              <w:shd w:val="clear" w:color="auto" w:fill="auto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Clerking- still</w:t>
            </w:r>
            <w:r w:rsidR="000E737A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not found a replacement</w:t>
            </w:r>
          </w:p>
        </w:tc>
        <w:tc>
          <w:tcPr>
            <w:tcW w:w="1260" w:type="dxa"/>
          </w:tcPr>
          <w:p w14:paraId="3D62F3B7" w14:textId="77777777" w:rsidR="00C91E34" w:rsidRPr="005C189E" w:rsidRDefault="00C91E3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  <w:p w14:paraId="182C9796" w14:textId="77777777" w:rsidR="001C29D7" w:rsidRPr="005C189E" w:rsidRDefault="001C29D7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  <w:p w14:paraId="01C022BF" w14:textId="77777777" w:rsidR="001C29D7" w:rsidRPr="005C189E" w:rsidRDefault="001C29D7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  <w:p w14:paraId="4301B747" w14:textId="77777777" w:rsidR="001C29D7" w:rsidRPr="005C189E" w:rsidRDefault="001C29D7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1A0CD4" w:rsidRPr="002E52B2" w14:paraId="45681594" w14:textId="77777777" w:rsidTr="005C189E">
        <w:tc>
          <w:tcPr>
            <w:tcW w:w="648" w:type="dxa"/>
          </w:tcPr>
          <w:p w14:paraId="58E30533" w14:textId="77777777" w:rsidR="001A0CD4" w:rsidRPr="005C189E" w:rsidRDefault="001A0CD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bookmarkStart w:id="0" w:name="_Hlk151973183"/>
          </w:p>
        </w:tc>
        <w:tc>
          <w:tcPr>
            <w:tcW w:w="9180" w:type="dxa"/>
          </w:tcPr>
          <w:p w14:paraId="184B4867" w14:textId="77777777" w:rsidR="001A0CD4" w:rsidRDefault="00E12B6E" w:rsidP="00C63DA6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Committee Members and </w:t>
            </w:r>
            <w:r w:rsidR="00014EB2">
              <w:rPr>
                <w:rFonts w:ascii="Comic Sans MS" w:hAnsi="Comic Sans MS"/>
                <w:b/>
                <w:sz w:val="20"/>
                <w:szCs w:val="20"/>
                <w:lang w:val="en-GB"/>
              </w:rPr>
              <w:t>G</w:t>
            </w: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overnor roles review</w:t>
            </w:r>
          </w:p>
          <w:p w14:paraId="1B2546DA" w14:textId="5E8FB5A7" w:rsidR="001A0CD4" w:rsidRPr="00670199" w:rsidRDefault="00B06F27" w:rsidP="00E12B6E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Advertise for another Boskenwyn parent governor</w:t>
            </w:r>
          </w:p>
        </w:tc>
        <w:tc>
          <w:tcPr>
            <w:tcW w:w="1260" w:type="dxa"/>
          </w:tcPr>
          <w:p w14:paraId="001BCBDA" w14:textId="77777777" w:rsidR="001A0CD4" w:rsidRPr="005C189E" w:rsidRDefault="001A0CD4" w:rsidP="005C189E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bookmarkEnd w:id="0"/>
      <w:tr w:rsidR="001536C4" w:rsidRPr="002E52B2" w14:paraId="11562436" w14:textId="77777777" w:rsidTr="005C189E">
        <w:tc>
          <w:tcPr>
            <w:tcW w:w="648" w:type="dxa"/>
          </w:tcPr>
          <w:p w14:paraId="4510AF20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2C1B371E" w14:textId="77777777" w:rsidR="001536C4" w:rsidRPr="00DA156B" w:rsidRDefault="00A420E4" w:rsidP="001536C4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Pupil Premium</w:t>
            </w:r>
          </w:p>
          <w:p w14:paraId="4742975C" w14:textId="2742DA14" w:rsidR="001536C4" w:rsidRDefault="007E2C83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Updated</w:t>
            </w:r>
            <w:r w:rsidR="003C4C31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on the website.  Strategy statement – PP 31.12.23</w:t>
            </w:r>
            <w:r w:rsidR="007A3CDF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.  Breakdown of what we do with PP.</w:t>
            </w:r>
          </w:p>
          <w:p w14:paraId="05143045" w14:textId="0C3D0C33" w:rsidR="007A3CDF" w:rsidRDefault="007A3CDF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Subsidies </w:t>
            </w:r>
            <w:r w:rsidR="006A3DE1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given on </w:t>
            </w: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trips</w:t>
            </w:r>
            <w:r w:rsidR="006A3DE1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swimming</w:t>
            </w:r>
            <w:r w:rsidR="006A3DE1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6A3DE1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etc</w:t>
            </w:r>
            <w:r w:rsidR="004C3527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 if</w:t>
            </w:r>
            <w:proofErr w:type="gramEnd"/>
            <w:r w:rsidR="004C3527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a parent</w:t>
            </w:r>
            <w:r w:rsidR="006A3DE1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requests</w:t>
            </w:r>
          </w:p>
          <w:p w14:paraId="761CD945" w14:textId="1A1F6E88" w:rsidR="005813BC" w:rsidRDefault="007A3CDF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PP used to supplement staffing</w:t>
            </w:r>
            <w:r w:rsidR="004C3527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. </w:t>
            </w:r>
            <w:r w:rsidR="005813BC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 Transport and pool hire have </w:t>
            </w:r>
            <w:proofErr w:type="gramStart"/>
            <w:r w:rsidR="005813BC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increased</w:t>
            </w:r>
            <w:proofErr w:type="gramEnd"/>
            <w:r w:rsidR="005813BC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and we hav</w:t>
            </w:r>
            <w:r w:rsidR="007E2C83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e</w:t>
            </w:r>
            <w:r w:rsidR="005813BC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 had to increase prices.  </w:t>
            </w:r>
          </w:p>
          <w:p w14:paraId="42B94B47" w14:textId="0F3AFD7C" w:rsidR="007A3CDF" w:rsidRPr="00670199" w:rsidRDefault="000A2524" w:rsidP="00670199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Lease on </w:t>
            </w:r>
            <w:r w:rsidR="005813BC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Minib</w:t>
            </w: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us at both schools is up for renewal in July</w:t>
            </w:r>
            <w:r w:rsidR="006C64D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.  Check the Insurance and driver certificates – will </w:t>
            </w:r>
            <w:r w:rsidR="00DE7A1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w</w:t>
            </w:r>
            <w:r w:rsidR="006C64D2">
              <w:rPr>
                <w:rFonts w:ascii="Comic Sans MS" w:hAnsi="Comic Sans MS"/>
                <w:bCs/>
                <w:sz w:val="20"/>
                <w:szCs w:val="20"/>
                <w:lang w:val="en-GB"/>
              </w:rPr>
              <w:t xml:space="preserve">e still have the same cover if </w:t>
            </w:r>
            <w:r w:rsidR="006D50A9">
              <w:rPr>
                <w:rFonts w:ascii="Comic Sans MS" w:hAnsi="Comic Sans MS"/>
                <w:bCs/>
                <w:sz w:val="20"/>
                <w:szCs w:val="20"/>
                <w:lang w:val="en-GB"/>
              </w:rPr>
              <w:t>we use a Minibus Lite</w:t>
            </w:r>
          </w:p>
        </w:tc>
        <w:tc>
          <w:tcPr>
            <w:tcW w:w="1260" w:type="dxa"/>
          </w:tcPr>
          <w:p w14:paraId="5989AA46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1536C4" w:rsidRPr="002E52B2" w14:paraId="563D29D7" w14:textId="77777777" w:rsidTr="005C189E">
        <w:tc>
          <w:tcPr>
            <w:tcW w:w="648" w:type="dxa"/>
          </w:tcPr>
          <w:p w14:paraId="30B7EADC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1AB9B917" w14:textId="77777777" w:rsidR="001536C4" w:rsidRPr="001536C4" w:rsidRDefault="001536C4" w:rsidP="001536C4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Health &amp; Safety</w:t>
            </w:r>
          </w:p>
          <w:p w14:paraId="61FE5F8D" w14:textId="52FBACF0" w:rsidR="00645A55" w:rsidRDefault="00645A55" w:rsidP="00645A55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>Play equipment at Germoe – some parts need attention and not in use</w:t>
            </w:r>
            <w:r w:rsidR="00BC6200">
              <w:rPr>
                <w:rFonts w:ascii="Comic Sans MS" w:hAnsi="Comic Sans MS" w:cs="Andalus"/>
                <w:sz w:val="20"/>
                <w:szCs w:val="20"/>
                <w:lang w:val="en-GB"/>
              </w:rPr>
              <w:t>.</w:t>
            </w:r>
          </w:p>
          <w:p w14:paraId="76A486E6" w14:textId="77777777" w:rsidR="00645A55" w:rsidRDefault="00645A55" w:rsidP="00645A55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>Boskenwyn play equipment has been condemned – awaiting the report to come in.</w:t>
            </w:r>
          </w:p>
          <w:p w14:paraId="20D82E3A" w14:textId="77777777" w:rsidR="001536C4" w:rsidRPr="005C189E" w:rsidRDefault="00645A55" w:rsidP="00645A55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>Mining/subsidence Drilling stats at Germoe 4</w:t>
            </w:r>
            <w:r w:rsidRPr="00645A55">
              <w:rPr>
                <w:rFonts w:ascii="Comic Sans MS" w:hAnsi="Comic Sans MS" w:cs="Andalus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 xml:space="preserve"> an 5</w:t>
            </w:r>
            <w:r w:rsidRPr="00645A55">
              <w:rPr>
                <w:rFonts w:ascii="Comic Sans MS" w:hAnsi="Comic Sans MS" w:cs="Andalus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Comic Sans MS" w:hAnsi="Comic Sans MS" w:cs="Andalus"/>
                <w:sz w:val="20"/>
                <w:szCs w:val="20"/>
                <w:lang w:val="en-GB"/>
              </w:rPr>
              <w:t xml:space="preserve"> December                         </w:t>
            </w:r>
          </w:p>
        </w:tc>
        <w:tc>
          <w:tcPr>
            <w:tcW w:w="1260" w:type="dxa"/>
          </w:tcPr>
          <w:p w14:paraId="20722689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1536C4" w:rsidRPr="005C189E" w14:paraId="543D78A1" w14:textId="77777777" w:rsidTr="005C189E">
        <w:tc>
          <w:tcPr>
            <w:tcW w:w="648" w:type="dxa"/>
          </w:tcPr>
          <w:p w14:paraId="037AEF4E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1E3B40C8" w14:textId="77777777" w:rsidR="001536C4" w:rsidRPr="00DA156B" w:rsidRDefault="001536C4" w:rsidP="001536C4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>Urgent/Confidential matters</w:t>
            </w:r>
          </w:p>
          <w:p w14:paraId="6230EA08" w14:textId="77777777" w:rsidR="001536C4" w:rsidRPr="00670199" w:rsidRDefault="00645A55" w:rsidP="001536C4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260" w:type="dxa"/>
          </w:tcPr>
          <w:p w14:paraId="098F29A6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1536C4" w:rsidRPr="005C189E" w14:paraId="4E1B2059" w14:textId="77777777" w:rsidTr="005C189E">
        <w:tc>
          <w:tcPr>
            <w:tcW w:w="648" w:type="dxa"/>
          </w:tcPr>
          <w:p w14:paraId="5549A296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04EF3621" w14:textId="77777777" w:rsidR="001536C4" w:rsidRPr="00DA156B" w:rsidRDefault="001536C4" w:rsidP="001536C4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GB"/>
              </w:rPr>
              <w:t xml:space="preserve">Any other business </w:t>
            </w:r>
          </w:p>
          <w:p w14:paraId="67FC3719" w14:textId="77777777" w:rsidR="001536C4" w:rsidRPr="001A59A5" w:rsidRDefault="00645A55" w:rsidP="00A420E4">
            <w:pPr>
              <w:shd w:val="clear" w:color="auto" w:fill="auto"/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None</w:t>
            </w:r>
          </w:p>
        </w:tc>
        <w:tc>
          <w:tcPr>
            <w:tcW w:w="1260" w:type="dxa"/>
          </w:tcPr>
          <w:p w14:paraId="51DAB33E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  <w:tr w:rsidR="001536C4" w:rsidRPr="002E52B2" w14:paraId="274B7327" w14:textId="77777777" w:rsidTr="005C189E">
        <w:tc>
          <w:tcPr>
            <w:tcW w:w="648" w:type="dxa"/>
          </w:tcPr>
          <w:p w14:paraId="01B4D379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  <w:tc>
          <w:tcPr>
            <w:tcW w:w="9180" w:type="dxa"/>
          </w:tcPr>
          <w:p w14:paraId="112173F8" w14:textId="77777777" w:rsidR="001A59A5" w:rsidRDefault="00A420E4" w:rsidP="001A59A5">
            <w:pPr>
              <w:numPr>
                <w:ilvl w:val="0"/>
                <w:numId w:val="1"/>
              </w:numPr>
              <w:shd w:val="clear" w:color="auto" w:fill="auto"/>
              <w:rPr>
                <w:rFonts w:ascii="Comic Sans MS" w:eastAsia="Comic Sans MS" w:hAnsi="Comic Sans MS" w:cs="Comic Sans MS"/>
                <w:b/>
                <w:sz w:val="20"/>
                <w:szCs w:val="20"/>
                <w:lang w:val="en-GB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  <w:lang w:val="en-GB"/>
              </w:rPr>
              <w:t>Date of Next Meeting</w:t>
            </w:r>
          </w:p>
          <w:p w14:paraId="4B6AAE9D" w14:textId="284BCD90" w:rsidR="001A59A5" w:rsidRPr="001A59A5" w:rsidRDefault="001A59A5" w:rsidP="00645A55">
            <w:pPr>
              <w:shd w:val="clear" w:color="auto" w:fill="auto"/>
              <w:ind w:left="720"/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</w:pPr>
            <w:r w:rsidRPr="001A59A5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 xml:space="preserve">Wednesday </w:t>
            </w:r>
            <w:r w:rsidR="006D50A9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>27</w:t>
            </w:r>
            <w:r w:rsidR="006D50A9" w:rsidRPr="006D50A9">
              <w:rPr>
                <w:rFonts w:ascii="Comic Sans MS" w:eastAsia="Comic Sans MS" w:hAnsi="Comic Sans MS" w:cs="Comic Sans MS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6D50A9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 xml:space="preserve"> April</w:t>
            </w:r>
            <w:r w:rsidRPr="001A59A5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 xml:space="preserve"> </w:t>
            </w:r>
            <w:r w:rsidR="00645A55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 xml:space="preserve">2024 </w:t>
            </w:r>
            <w:r w:rsidRPr="001A59A5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 xml:space="preserve">at </w:t>
            </w:r>
            <w:r w:rsidR="006D50A9">
              <w:rPr>
                <w:rFonts w:ascii="Comic Sans MS" w:eastAsia="Comic Sans MS" w:hAnsi="Comic Sans MS" w:cs="Comic Sans MS"/>
                <w:bCs/>
                <w:sz w:val="20"/>
                <w:szCs w:val="20"/>
                <w:lang w:val="en-GB"/>
              </w:rPr>
              <w:t>Boskenwyn</w:t>
            </w:r>
          </w:p>
        </w:tc>
        <w:tc>
          <w:tcPr>
            <w:tcW w:w="1260" w:type="dxa"/>
          </w:tcPr>
          <w:p w14:paraId="56B98C62" w14:textId="77777777" w:rsidR="001536C4" w:rsidRPr="005C189E" w:rsidRDefault="001536C4" w:rsidP="001536C4">
            <w:pPr>
              <w:shd w:val="clear" w:color="auto" w:fill="auto"/>
              <w:rPr>
                <w:rFonts w:ascii="Comic Sans MS" w:hAnsi="Comic Sans MS" w:cs="Andalus"/>
                <w:sz w:val="20"/>
                <w:szCs w:val="20"/>
                <w:lang w:val="en-GB"/>
              </w:rPr>
            </w:pPr>
          </w:p>
        </w:tc>
      </w:tr>
    </w:tbl>
    <w:p w14:paraId="148D7A0F" w14:textId="77777777" w:rsidR="00970279" w:rsidRPr="002D1D0F" w:rsidRDefault="00970279" w:rsidP="00970279">
      <w:pPr>
        <w:jc w:val="both"/>
        <w:rPr>
          <w:rFonts w:ascii="Comic Sans MS" w:eastAsia="Comic Sans MS" w:hAnsi="Comic Sans MS" w:cs="Comic Sans MS"/>
          <w:color w:val="000000"/>
          <w:sz w:val="20"/>
          <w:szCs w:val="20"/>
          <w:lang w:val="en-GB"/>
        </w:rPr>
      </w:pPr>
      <w:r w:rsidRPr="001A59A5">
        <w:rPr>
          <w:rFonts w:ascii="Comic Sans MS" w:eastAsia="Comic Sans MS" w:hAnsi="Comic Sans MS" w:cs="Comic Sans MS"/>
          <w:color w:val="000000"/>
          <w:sz w:val="20"/>
          <w:szCs w:val="20"/>
          <w:lang w:val="en-GB"/>
        </w:rPr>
        <w:t xml:space="preserve">                                   </w:t>
      </w:r>
    </w:p>
    <w:p w14:paraId="464C8B7A" w14:textId="4C83D183" w:rsidR="00000C22" w:rsidRPr="00BC6200" w:rsidRDefault="00970279" w:rsidP="00670199">
      <w:pPr>
        <w:jc w:val="both"/>
        <w:rPr>
          <w:rFonts w:ascii="Comic Sans MS" w:eastAsia="Comic Sans MS" w:hAnsi="Comic Sans MS" w:cs="Comic Sans MS"/>
          <w:color w:val="000000"/>
          <w:sz w:val="20"/>
          <w:szCs w:val="20"/>
          <w:lang w:val="en-GB"/>
        </w:rPr>
      </w:pPr>
      <w:r w:rsidRPr="001A59A5">
        <w:rPr>
          <w:rFonts w:ascii="Comic Sans MS" w:eastAsia="Comic Sans MS" w:hAnsi="Comic Sans MS" w:cs="Comic Sans MS"/>
          <w:color w:val="000000"/>
          <w:sz w:val="20"/>
          <w:szCs w:val="20"/>
          <w:lang w:val="en-GB"/>
        </w:rPr>
        <w:t>                                                                                     </w:t>
      </w:r>
    </w:p>
    <w:sectPr w:rsidR="00000C22" w:rsidRPr="00BC6200" w:rsidSect="00AF49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C30D7" w14:textId="77777777" w:rsidR="00AF4911" w:rsidRDefault="00AF4911" w:rsidP="000928FC">
      <w:r>
        <w:separator/>
      </w:r>
    </w:p>
  </w:endnote>
  <w:endnote w:type="continuationSeparator" w:id="0">
    <w:p w14:paraId="596E3308" w14:textId="77777777" w:rsidR="00AF4911" w:rsidRDefault="00AF4911" w:rsidP="0009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38DC" w14:textId="77777777" w:rsidR="006B2A0C" w:rsidRDefault="006B2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BE847" w14:textId="77777777" w:rsidR="006B2A0C" w:rsidRDefault="006B2A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5624" w14:textId="77777777" w:rsidR="006B2A0C" w:rsidRDefault="006B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28FBF" w14:textId="77777777" w:rsidR="00AF4911" w:rsidRDefault="00AF4911" w:rsidP="000928FC">
      <w:r>
        <w:separator/>
      </w:r>
    </w:p>
  </w:footnote>
  <w:footnote w:type="continuationSeparator" w:id="0">
    <w:p w14:paraId="21F4B992" w14:textId="77777777" w:rsidR="00AF4911" w:rsidRDefault="00AF4911" w:rsidP="0009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BAC8" w14:textId="77777777" w:rsidR="006B2A0C" w:rsidRDefault="006B2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D90C" w14:textId="77777777" w:rsidR="006B2A0C" w:rsidRDefault="006B2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C334B" w14:textId="77777777" w:rsidR="006B2A0C" w:rsidRDefault="006B2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680"/>
        </w:tabs>
        <w:ind w:left="680" w:hanging="320"/>
      </w:pPr>
    </w:lvl>
  </w:abstractNum>
  <w:abstractNum w:abstractNumId="1" w15:restartNumberingAfterBreak="0">
    <w:nsid w:val="00A30A3E"/>
    <w:multiLevelType w:val="hybridMultilevel"/>
    <w:tmpl w:val="20861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41C9"/>
    <w:multiLevelType w:val="hybridMultilevel"/>
    <w:tmpl w:val="9E14D9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C1371B"/>
    <w:multiLevelType w:val="hybridMultilevel"/>
    <w:tmpl w:val="4E9A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173C"/>
    <w:multiLevelType w:val="hybridMultilevel"/>
    <w:tmpl w:val="F988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D0053"/>
    <w:multiLevelType w:val="hybridMultilevel"/>
    <w:tmpl w:val="6786E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6E8D"/>
    <w:multiLevelType w:val="hybridMultilevel"/>
    <w:tmpl w:val="D1CAE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C75E9"/>
    <w:multiLevelType w:val="hybridMultilevel"/>
    <w:tmpl w:val="24961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28"/>
    <w:multiLevelType w:val="hybridMultilevel"/>
    <w:tmpl w:val="34840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F62F4"/>
    <w:multiLevelType w:val="hybridMultilevel"/>
    <w:tmpl w:val="F2CAE23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54625"/>
    <w:multiLevelType w:val="hybridMultilevel"/>
    <w:tmpl w:val="75FCAD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396335"/>
    <w:multiLevelType w:val="hybridMultilevel"/>
    <w:tmpl w:val="820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F0FBE"/>
    <w:multiLevelType w:val="hybridMultilevel"/>
    <w:tmpl w:val="4672D6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042631"/>
    <w:multiLevelType w:val="hybridMultilevel"/>
    <w:tmpl w:val="66A65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D14208"/>
    <w:multiLevelType w:val="hybridMultilevel"/>
    <w:tmpl w:val="CFBE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64073"/>
    <w:multiLevelType w:val="hybridMultilevel"/>
    <w:tmpl w:val="90EAF5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C03899"/>
    <w:multiLevelType w:val="hybridMultilevel"/>
    <w:tmpl w:val="89F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563C8"/>
    <w:multiLevelType w:val="hybridMultilevel"/>
    <w:tmpl w:val="40927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210C3"/>
    <w:multiLevelType w:val="hybridMultilevel"/>
    <w:tmpl w:val="73B8C71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D711598"/>
    <w:multiLevelType w:val="hybridMultilevel"/>
    <w:tmpl w:val="1D0CCF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5B731C"/>
    <w:multiLevelType w:val="hybridMultilevel"/>
    <w:tmpl w:val="B8BE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D3184"/>
    <w:multiLevelType w:val="hybridMultilevel"/>
    <w:tmpl w:val="C9C2D5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EF0899"/>
    <w:multiLevelType w:val="hybridMultilevel"/>
    <w:tmpl w:val="EC761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5AD"/>
    <w:multiLevelType w:val="hybridMultilevel"/>
    <w:tmpl w:val="C2E41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8A2C5B"/>
    <w:multiLevelType w:val="hybridMultilevel"/>
    <w:tmpl w:val="24CC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03B3E"/>
    <w:multiLevelType w:val="hybridMultilevel"/>
    <w:tmpl w:val="BBBC8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91645"/>
    <w:multiLevelType w:val="hybridMultilevel"/>
    <w:tmpl w:val="0742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64E5C"/>
    <w:multiLevelType w:val="hybridMultilevel"/>
    <w:tmpl w:val="B28AD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D33DA"/>
    <w:multiLevelType w:val="hybridMultilevel"/>
    <w:tmpl w:val="E5B02D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A507A4"/>
    <w:multiLevelType w:val="hybridMultilevel"/>
    <w:tmpl w:val="A432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75B96"/>
    <w:multiLevelType w:val="hybridMultilevel"/>
    <w:tmpl w:val="D62AA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B61BDB"/>
    <w:multiLevelType w:val="hybridMultilevel"/>
    <w:tmpl w:val="C98C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D71A9"/>
    <w:multiLevelType w:val="hybridMultilevel"/>
    <w:tmpl w:val="8FFA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B59F1"/>
    <w:multiLevelType w:val="hybridMultilevel"/>
    <w:tmpl w:val="5FEC7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36011"/>
    <w:multiLevelType w:val="hybridMultilevel"/>
    <w:tmpl w:val="8356D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F24B6"/>
    <w:multiLevelType w:val="hybridMultilevel"/>
    <w:tmpl w:val="49F6BB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5743736">
    <w:abstractNumId w:val="17"/>
  </w:num>
  <w:num w:numId="2" w16cid:durableId="1853104224">
    <w:abstractNumId w:val="13"/>
  </w:num>
  <w:num w:numId="3" w16cid:durableId="955335383">
    <w:abstractNumId w:val="33"/>
  </w:num>
  <w:num w:numId="4" w16cid:durableId="27923046">
    <w:abstractNumId w:val="34"/>
  </w:num>
  <w:num w:numId="5" w16cid:durableId="386733447">
    <w:abstractNumId w:val="8"/>
  </w:num>
  <w:num w:numId="6" w16cid:durableId="47724436">
    <w:abstractNumId w:val="9"/>
  </w:num>
  <w:num w:numId="7" w16cid:durableId="1788575733">
    <w:abstractNumId w:val="30"/>
  </w:num>
  <w:num w:numId="8" w16cid:durableId="1018237833">
    <w:abstractNumId w:val="22"/>
  </w:num>
  <w:num w:numId="9" w16cid:durableId="722755621">
    <w:abstractNumId w:val="28"/>
  </w:num>
  <w:num w:numId="10" w16cid:durableId="666713614">
    <w:abstractNumId w:val="26"/>
  </w:num>
  <w:num w:numId="11" w16cid:durableId="1529760909">
    <w:abstractNumId w:val="21"/>
  </w:num>
  <w:num w:numId="12" w16cid:durableId="146629788">
    <w:abstractNumId w:val="23"/>
  </w:num>
  <w:num w:numId="13" w16cid:durableId="1912544513">
    <w:abstractNumId w:val="2"/>
  </w:num>
  <w:num w:numId="14" w16cid:durableId="1924948257">
    <w:abstractNumId w:val="27"/>
  </w:num>
  <w:num w:numId="15" w16cid:durableId="53234604">
    <w:abstractNumId w:val="18"/>
  </w:num>
  <w:num w:numId="16" w16cid:durableId="952394683">
    <w:abstractNumId w:val="1"/>
  </w:num>
  <w:num w:numId="17" w16cid:durableId="928462498">
    <w:abstractNumId w:val="19"/>
  </w:num>
  <w:num w:numId="18" w16cid:durableId="731807267">
    <w:abstractNumId w:val="7"/>
  </w:num>
  <w:num w:numId="19" w16cid:durableId="1725710577">
    <w:abstractNumId w:val="15"/>
  </w:num>
  <w:num w:numId="20" w16cid:durableId="316956319">
    <w:abstractNumId w:val="10"/>
  </w:num>
  <w:num w:numId="21" w16cid:durableId="1073817672">
    <w:abstractNumId w:val="4"/>
  </w:num>
  <w:num w:numId="22" w16cid:durableId="2095317497">
    <w:abstractNumId w:val="25"/>
  </w:num>
  <w:num w:numId="23" w16cid:durableId="1346983773">
    <w:abstractNumId w:val="14"/>
  </w:num>
  <w:num w:numId="24" w16cid:durableId="1095587435">
    <w:abstractNumId w:val="24"/>
  </w:num>
  <w:num w:numId="25" w16cid:durableId="40595533">
    <w:abstractNumId w:val="16"/>
  </w:num>
  <w:num w:numId="26" w16cid:durableId="312413511">
    <w:abstractNumId w:val="29"/>
  </w:num>
  <w:num w:numId="27" w16cid:durableId="305357811">
    <w:abstractNumId w:val="5"/>
  </w:num>
  <w:num w:numId="28" w16cid:durableId="910701951">
    <w:abstractNumId w:val="6"/>
  </w:num>
  <w:num w:numId="29" w16cid:durableId="2072577421">
    <w:abstractNumId w:val="35"/>
  </w:num>
  <w:num w:numId="30" w16cid:durableId="793134946">
    <w:abstractNumId w:val="12"/>
  </w:num>
  <w:num w:numId="31" w16cid:durableId="874386508">
    <w:abstractNumId w:val="32"/>
  </w:num>
  <w:num w:numId="32" w16cid:durableId="1645936716">
    <w:abstractNumId w:val="31"/>
  </w:num>
  <w:num w:numId="33" w16cid:durableId="297028037">
    <w:abstractNumId w:val="11"/>
  </w:num>
  <w:num w:numId="34" w16cid:durableId="1120802495">
    <w:abstractNumId w:val="20"/>
  </w:num>
  <w:num w:numId="35" w16cid:durableId="10683772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8"/>
    <w:rsid w:val="00000C22"/>
    <w:rsid w:val="00001195"/>
    <w:rsid w:val="00004C6E"/>
    <w:rsid w:val="00007B35"/>
    <w:rsid w:val="00010AF7"/>
    <w:rsid w:val="00011296"/>
    <w:rsid w:val="00014EB2"/>
    <w:rsid w:val="0002374C"/>
    <w:rsid w:val="000248F0"/>
    <w:rsid w:val="00030137"/>
    <w:rsid w:val="00032A6C"/>
    <w:rsid w:val="0003381F"/>
    <w:rsid w:val="0003399B"/>
    <w:rsid w:val="00035B24"/>
    <w:rsid w:val="0004078E"/>
    <w:rsid w:val="0004087C"/>
    <w:rsid w:val="0004465A"/>
    <w:rsid w:val="00044939"/>
    <w:rsid w:val="00051055"/>
    <w:rsid w:val="00057691"/>
    <w:rsid w:val="000715F6"/>
    <w:rsid w:val="00075A66"/>
    <w:rsid w:val="00076786"/>
    <w:rsid w:val="000801DA"/>
    <w:rsid w:val="0008303F"/>
    <w:rsid w:val="00083210"/>
    <w:rsid w:val="00083429"/>
    <w:rsid w:val="00083521"/>
    <w:rsid w:val="00084654"/>
    <w:rsid w:val="00085ED0"/>
    <w:rsid w:val="00086151"/>
    <w:rsid w:val="000915C9"/>
    <w:rsid w:val="000928FC"/>
    <w:rsid w:val="00096A5F"/>
    <w:rsid w:val="00097CA4"/>
    <w:rsid w:val="000A2524"/>
    <w:rsid w:val="000A357C"/>
    <w:rsid w:val="000A72FF"/>
    <w:rsid w:val="000B0708"/>
    <w:rsid w:val="000B0E62"/>
    <w:rsid w:val="000B1629"/>
    <w:rsid w:val="000B3DA7"/>
    <w:rsid w:val="000B4338"/>
    <w:rsid w:val="000B5626"/>
    <w:rsid w:val="000C15A2"/>
    <w:rsid w:val="000D3EA7"/>
    <w:rsid w:val="000D739C"/>
    <w:rsid w:val="000E21B7"/>
    <w:rsid w:val="000E315A"/>
    <w:rsid w:val="000E3F50"/>
    <w:rsid w:val="000E435F"/>
    <w:rsid w:val="000E737A"/>
    <w:rsid w:val="000E77CC"/>
    <w:rsid w:val="000F0AE7"/>
    <w:rsid w:val="000F0BC6"/>
    <w:rsid w:val="000F0D13"/>
    <w:rsid w:val="000F0E8F"/>
    <w:rsid w:val="000F2E26"/>
    <w:rsid w:val="000F5333"/>
    <w:rsid w:val="000F54E6"/>
    <w:rsid w:val="00106D8A"/>
    <w:rsid w:val="0011632D"/>
    <w:rsid w:val="001227B9"/>
    <w:rsid w:val="00125E41"/>
    <w:rsid w:val="001262BA"/>
    <w:rsid w:val="00133FD9"/>
    <w:rsid w:val="00140215"/>
    <w:rsid w:val="00143930"/>
    <w:rsid w:val="0014455A"/>
    <w:rsid w:val="001455AD"/>
    <w:rsid w:val="00145A5B"/>
    <w:rsid w:val="00151BC3"/>
    <w:rsid w:val="0015296D"/>
    <w:rsid w:val="00153106"/>
    <w:rsid w:val="001536C4"/>
    <w:rsid w:val="00155BFF"/>
    <w:rsid w:val="00156FDA"/>
    <w:rsid w:val="0016078B"/>
    <w:rsid w:val="0016245A"/>
    <w:rsid w:val="00164FE4"/>
    <w:rsid w:val="001675CD"/>
    <w:rsid w:val="00167C35"/>
    <w:rsid w:val="00171C35"/>
    <w:rsid w:val="001721D8"/>
    <w:rsid w:val="00180EAB"/>
    <w:rsid w:val="0018118D"/>
    <w:rsid w:val="0018545A"/>
    <w:rsid w:val="00185730"/>
    <w:rsid w:val="00187FCA"/>
    <w:rsid w:val="00192E72"/>
    <w:rsid w:val="001A06A4"/>
    <w:rsid w:val="001A0CD4"/>
    <w:rsid w:val="001A4462"/>
    <w:rsid w:val="001A4C23"/>
    <w:rsid w:val="001A59A5"/>
    <w:rsid w:val="001A6ED4"/>
    <w:rsid w:val="001B54EB"/>
    <w:rsid w:val="001C01E7"/>
    <w:rsid w:val="001C1369"/>
    <w:rsid w:val="001C22EF"/>
    <w:rsid w:val="001C29D7"/>
    <w:rsid w:val="001C6FAC"/>
    <w:rsid w:val="001D0C30"/>
    <w:rsid w:val="001D24B6"/>
    <w:rsid w:val="001E075D"/>
    <w:rsid w:val="001E463E"/>
    <w:rsid w:val="001E6389"/>
    <w:rsid w:val="001E7C50"/>
    <w:rsid w:val="001F60CA"/>
    <w:rsid w:val="001F6EBF"/>
    <w:rsid w:val="0020420C"/>
    <w:rsid w:val="0020592A"/>
    <w:rsid w:val="00205B0B"/>
    <w:rsid w:val="002108B2"/>
    <w:rsid w:val="00215EFC"/>
    <w:rsid w:val="0021631D"/>
    <w:rsid w:val="00217786"/>
    <w:rsid w:val="00217F17"/>
    <w:rsid w:val="0022044C"/>
    <w:rsid w:val="00221776"/>
    <w:rsid w:val="00224553"/>
    <w:rsid w:val="0022727C"/>
    <w:rsid w:val="00232935"/>
    <w:rsid w:val="00232FF5"/>
    <w:rsid w:val="00233123"/>
    <w:rsid w:val="00233C45"/>
    <w:rsid w:val="00234458"/>
    <w:rsid w:val="002367E6"/>
    <w:rsid w:val="002434F3"/>
    <w:rsid w:val="002445F5"/>
    <w:rsid w:val="00251395"/>
    <w:rsid w:val="002514EB"/>
    <w:rsid w:val="00251751"/>
    <w:rsid w:val="00251B2D"/>
    <w:rsid w:val="00252647"/>
    <w:rsid w:val="0025290D"/>
    <w:rsid w:val="002562CC"/>
    <w:rsid w:val="002613E5"/>
    <w:rsid w:val="00272B2D"/>
    <w:rsid w:val="0027347B"/>
    <w:rsid w:val="002754A8"/>
    <w:rsid w:val="0028171B"/>
    <w:rsid w:val="00283500"/>
    <w:rsid w:val="00284A74"/>
    <w:rsid w:val="0028628F"/>
    <w:rsid w:val="002875DB"/>
    <w:rsid w:val="00294847"/>
    <w:rsid w:val="002950DB"/>
    <w:rsid w:val="00295D8B"/>
    <w:rsid w:val="00296492"/>
    <w:rsid w:val="00297332"/>
    <w:rsid w:val="002A17CB"/>
    <w:rsid w:val="002A1A09"/>
    <w:rsid w:val="002A1A23"/>
    <w:rsid w:val="002A24D5"/>
    <w:rsid w:val="002A4904"/>
    <w:rsid w:val="002A60E2"/>
    <w:rsid w:val="002A6CE9"/>
    <w:rsid w:val="002A6DC5"/>
    <w:rsid w:val="002B137F"/>
    <w:rsid w:val="002B3951"/>
    <w:rsid w:val="002B3EE5"/>
    <w:rsid w:val="002B5F24"/>
    <w:rsid w:val="002C1024"/>
    <w:rsid w:val="002C66D9"/>
    <w:rsid w:val="002C6714"/>
    <w:rsid w:val="002D1D0F"/>
    <w:rsid w:val="002D2377"/>
    <w:rsid w:val="002D5738"/>
    <w:rsid w:val="002D6984"/>
    <w:rsid w:val="002D790A"/>
    <w:rsid w:val="002E2F97"/>
    <w:rsid w:val="002E52B2"/>
    <w:rsid w:val="002F14C5"/>
    <w:rsid w:val="002F253B"/>
    <w:rsid w:val="002F26F5"/>
    <w:rsid w:val="002F4B8A"/>
    <w:rsid w:val="002F51D5"/>
    <w:rsid w:val="0030386B"/>
    <w:rsid w:val="00303926"/>
    <w:rsid w:val="00306155"/>
    <w:rsid w:val="00306A72"/>
    <w:rsid w:val="003074B8"/>
    <w:rsid w:val="003119F5"/>
    <w:rsid w:val="00313099"/>
    <w:rsid w:val="00314CFB"/>
    <w:rsid w:val="00316396"/>
    <w:rsid w:val="003217DE"/>
    <w:rsid w:val="00322A62"/>
    <w:rsid w:val="00330C9F"/>
    <w:rsid w:val="00332ACA"/>
    <w:rsid w:val="0033472C"/>
    <w:rsid w:val="00336D3C"/>
    <w:rsid w:val="00340B8F"/>
    <w:rsid w:val="00341284"/>
    <w:rsid w:val="00341688"/>
    <w:rsid w:val="00341FCE"/>
    <w:rsid w:val="00347570"/>
    <w:rsid w:val="00347750"/>
    <w:rsid w:val="00347AC1"/>
    <w:rsid w:val="003528B0"/>
    <w:rsid w:val="00356363"/>
    <w:rsid w:val="00372288"/>
    <w:rsid w:val="003815CD"/>
    <w:rsid w:val="003974B3"/>
    <w:rsid w:val="00397B16"/>
    <w:rsid w:val="003A3F7B"/>
    <w:rsid w:val="003A6B19"/>
    <w:rsid w:val="003A750B"/>
    <w:rsid w:val="003B2ADC"/>
    <w:rsid w:val="003B6025"/>
    <w:rsid w:val="003C17FB"/>
    <w:rsid w:val="003C4C31"/>
    <w:rsid w:val="003C54C7"/>
    <w:rsid w:val="003D5B41"/>
    <w:rsid w:val="003E3657"/>
    <w:rsid w:val="003E625D"/>
    <w:rsid w:val="00400798"/>
    <w:rsid w:val="00400ECE"/>
    <w:rsid w:val="00406152"/>
    <w:rsid w:val="0041575A"/>
    <w:rsid w:val="00416E2F"/>
    <w:rsid w:val="004175B6"/>
    <w:rsid w:val="00420771"/>
    <w:rsid w:val="0042216B"/>
    <w:rsid w:val="004241A5"/>
    <w:rsid w:val="00430050"/>
    <w:rsid w:val="004313F4"/>
    <w:rsid w:val="00432F83"/>
    <w:rsid w:val="00435883"/>
    <w:rsid w:val="00437EBE"/>
    <w:rsid w:val="0044121F"/>
    <w:rsid w:val="00444603"/>
    <w:rsid w:val="00450E4E"/>
    <w:rsid w:val="004536EC"/>
    <w:rsid w:val="00454223"/>
    <w:rsid w:val="004676A5"/>
    <w:rsid w:val="00470001"/>
    <w:rsid w:val="00471B54"/>
    <w:rsid w:val="004745BE"/>
    <w:rsid w:val="0047775B"/>
    <w:rsid w:val="004803FE"/>
    <w:rsid w:val="00485401"/>
    <w:rsid w:val="004878CB"/>
    <w:rsid w:val="00487FA3"/>
    <w:rsid w:val="0049093E"/>
    <w:rsid w:val="00491E93"/>
    <w:rsid w:val="00494704"/>
    <w:rsid w:val="004963BC"/>
    <w:rsid w:val="004964DC"/>
    <w:rsid w:val="004976D0"/>
    <w:rsid w:val="00497C85"/>
    <w:rsid w:val="004A3B37"/>
    <w:rsid w:val="004A519E"/>
    <w:rsid w:val="004A56A1"/>
    <w:rsid w:val="004A6FE3"/>
    <w:rsid w:val="004B2F3D"/>
    <w:rsid w:val="004C0718"/>
    <w:rsid w:val="004C3527"/>
    <w:rsid w:val="004C7860"/>
    <w:rsid w:val="004C7CE7"/>
    <w:rsid w:val="004D442F"/>
    <w:rsid w:val="004D4D14"/>
    <w:rsid w:val="004D680A"/>
    <w:rsid w:val="004E1DEA"/>
    <w:rsid w:val="004E22B2"/>
    <w:rsid w:val="004E3C7D"/>
    <w:rsid w:val="004E7BB1"/>
    <w:rsid w:val="004F1397"/>
    <w:rsid w:val="004F1B43"/>
    <w:rsid w:val="004F1C9A"/>
    <w:rsid w:val="004F4291"/>
    <w:rsid w:val="004F6DF9"/>
    <w:rsid w:val="004F7B89"/>
    <w:rsid w:val="00500512"/>
    <w:rsid w:val="00501F60"/>
    <w:rsid w:val="005034B3"/>
    <w:rsid w:val="00505560"/>
    <w:rsid w:val="005069E4"/>
    <w:rsid w:val="00507574"/>
    <w:rsid w:val="00511126"/>
    <w:rsid w:val="005114E0"/>
    <w:rsid w:val="00511B48"/>
    <w:rsid w:val="005226D9"/>
    <w:rsid w:val="00522CAE"/>
    <w:rsid w:val="00522F1E"/>
    <w:rsid w:val="00523A1D"/>
    <w:rsid w:val="00523C36"/>
    <w:rsid w:val="00523C81"/>
    <w:rsid w:val="00527894"/>
    <w:rsid w:val="005311BB"/>
    <w:rsid w:val="0053189B"/>
    <w:rsid w:val="0053245D"/>
    <w:rsid w:val="00533C8B"/>
    <w:rsid w:val="005355B7"/>
    <w:rsid w:val="005409B6"/>
    <w:rsid w:val="005446FB"/>
    <w:rsid w:val="005471CB"/>
    <w:rsid w:val="00547A30"/>
    <w:rsid w:val="0055434D"/>
    <w:rsid w:val="005548DB"/>
    <w:rsid w:val="00555945"/>
    <w:rsid w:val="00556709"/>
    <w:rsid w:val="005572F3"/>
    <w:rsid w:val="00560804"/>
    <w:rsid w:val="005616C6"/>
    <w:rsid w:val="00561D34"/>
    <w:rsid w:val="0056377A"/>
    <w:rsid w:val="00566490"/>
    <w:rsid w:val="00571007"/>
    <w:rsid w:val="00575590"/>
    <w:rsid w:val="00576A99"/>
    <w:rsid w:val="00576E07"/>
    <w:rsid w:val="00577E0C"/>
    <w:rsid w:val="005813BC"/>
    <w:rsid w:val="0058473A"/>
    <w:rsid w:val="00587C77"/>
    <w:rsid w:val="00587DC8"/>
    <w:rsid w:val="0059367A"/>
    <w:rsid w:val="00595800"/>
    <w:rsid w:val="005A0E36"/>
    <w:rsid w:val="005A6233"/>
    <w:rsid w:val="005B532A"/>
    <w:rsid w:val="005C13E7"/>
    <w:rsid w:val="005C189E"/>
    <w:rsid w:val="005C5D39"/>
    <w:rsid w:val="005D07E7"/>
    <w:rsid w:val="005D22CF"/>
    <w:rsid w:val="005D37FB"/>
    <w:rsid w:val="005D6780"/>
    <w:rsid w:val="005D6E0E"/>
    <w:rsid w:val="005D7DFA"/>
    <w:rsid w:val="005E0331"/>
    <w:rsid w:val="005E7F0D"/>
    <w:rsid w:val="005F15D1"/>
    <w:rsid w:val="005F1FFE"/>
    <w:rsid w:val="005F2F1E"/>
    <w:rsid w:val="005F2F3A"/>
    <w:rsid w:val="005F3CEE"/>
    <w:rsid w:val="005F797A"/>
    <w:rsid w:val="0060265B"/>
    <w:rsid w:val="00602C7F"/>
    <w:rsid w:val="00610B50"/>
    <w:rsid w:val="00611906"/>
    <w:rsid w:val="006119D0"/>
    <w:rsid w:val="00614A2D"/>
    <w:rsid w:val="0061649A"/>
    <w:rsid w:val="006176A9"/>
    <w:rsid w:val="0062093B"/>
    <w:rsid w:val="00632C98"/>
    <w:rsid w:val="00633841"/>
    <w:rsid w:val="00634410"/>
    <w:rsid w:val="0063561C"/>
    <w:rsid w:val="0063712C"/>
    <w:rsid w:val="00645A55"/>
    <w:rsid w:val="00654638"/>
    <w:rsid w:val="006573E2"/>
    <w:rsid w:val="00657E7D"/>
    <w:rsid w:val="006601EE"/>
    <w:rsid w:val="00660DFC"/>
    <w:rsid w:val="006611EA"/>
    <w:rsid w:val="00663FBA"/>
    <w:rsid w:val="00664478"/>
    <w:rsid w:val="00666555"/>
    <w:rsid w:val="00667299"/>
    <w:rsid w:val="00670199"/>
    <w:rsid w:val="00672992"/>
    <w:rsid w:val="00675792"/>
    <w:rsid w:val="00682E3C"/>
    <w:rsid w:val="00687E10"/>
    <w:rsid w:val="00691784"/>
    <w:rsid w:val="006917D6"/>
    <w:rsid w:val="0069278C"/>
    <w:rsid w:val="00693A05"/>
    <w:rsid w:val="00694979"/>
    <w:rsid w:val="006A3DE1"/>
    <w:rsid w:val="006B2A0C"/>
    <w:rsid w:val="006B43DE"/>
    <w:rsid w:val="006B6E25"/>
    <w:rsid w:val="006B6E67"/>
    <w:rsid w:val="006B7E9D"/>
    <w:rsid w:val="006B7F62"/>
    <w:rsid w:val="006C1024"/>
    <w:rsid w:val="006C4CA1"/>
    <w:rsid w:val="006C64D2"/>
    <w:rsid w:val="006C6FBD"/>
    <w:rsid w:val="006D47DE"/>
    <w:rsid w:val="006D50A9"/>
    <w:rsid w:val="006D52DD"/>
    <w:rsid w:val="006D5AA2"/>
    <w:rsid w:val="006D72EB"/>
    <w:rsid w:val="006E3F8D"/>
    <w:rsid w:val="006E5040"/>
    <w:rsid w:val="006E724D"/>
    <w:rsid w:val="006F2CA9"/>
    <w:rsid w:val="006F72EC"/>
    <w:rsid w:val="00700A51"/>
    <w:rsid w:val="00701B4E"/>
    <w:rsid w:val="00705882"/>
    <w:rsid w:val="00705963"/>
    <w:rsid w:val="007060DE"/>
    <w:rsid w:val="00710DBA"/>
    <w:rsid w:val="00715279"/>
    <w:rsid w:val="0072054A"/>
    <w:rsid w:val="00721D4D"/>
    <w:rsid w:val="00723C2B"/>
    <w:rsid w:val="007250B3"/>
    <w:rsid w:val="00727481"/>
    <w:rsid w:val="007337C2"/>
    <w:rsid w:val="007354E1"/>
    <w:rsid w:val="00735C26"/>
    <w:rsid w:val="00736E7B"/>
    <w:rsid w:val="00736FF8"/>
    <w:rsid w:val="0074070D"/>
    <w:rsid w:val="00741681"/>
    <w:rsid w:val="00742199"/>
    <w:rsid w:val="007421E8"/>
    <w:rsid w:val="00747099"/>
    <w:rsid w:val="0074761B"/>
    <w:rsid w:val="00750170"/>
    <w:rsid w:val="007528BE"/>
    <w:rsid w:val="00753127"/>
    <w:rsid w:val="00753FA8"/>
    <w:rsid w:val="00755385"/>
    <w:rsid w:val="0076169C"/>
    <w:rsid w:val="0076320A"/>
    <w:rsid w:val="007664B9"/>
    <w:rsid w:val="00767215"/>
    <w:rsid w:val="00767BD9"/>
    <w:rsid w:val="007761EC"/>
    <w:rsid w:val="0078582B"/>
    <w:rsid w:val="00790492"/>
    <w:rsid w:val="00794E5E"/>
    <w:rsid w:val="007A3CDF"/>
    <w:rsid w:val="007A7D27"/>
    <w:rsid w:val="007B072C"/>
    <w:rsid w:val="007B1B89"/>
    <w:rsid w:val="007B40FD"/>
    <w:rsid w:val="007B4406"/>
    <w:rsid w:val="007B5B3D"/>
    <w:rsid w:val="007B66FF"/>
    <w:rsid w:val="007C1E1B"/>
    <w:rsid w:val="007C2AA3"/>
    <w:rsid w:val="007C3D19"/>
    <w:rsid w:val="007C545D"/>
    <w:rsid w:val="007C6A6F"/>
    <w:rsid w:val="007D2708"/>
    <w:rsid w:val="007D2835"/>
    <w:rsid w:val="007D6CE8"/>
    <w:rsid w:val="007E0B49"/>
    <w:rsid w:val="007E163B"/>
    <w:rsid w:val="007E2C83"/>
    <w:rsid w:val="007E4614"/>
    <w:rsid w:val="007E561E"/>
    <w:rsid w:val="007E63FD"/>
    <w:rsid w:val="007F1368"/>
    <w:rsid w:val="007F3664"/>
    <w:rsid w:val="007F6738"/>
    <w:rsid w:val="00800005"/>
    <w:rsid w:val="00805C86"/>
    <w:rsid w:val="0081393A"/>
    <w:rsid w:val="00816D04"/>
    <w:rsid w:val="00817DB4"/>
    <w:rsid w:val="00821A58"/>
    <w:rsid w:val="00827E3C"/>
    <w:rsid w:val="00831540"/>
    <w:rsid w:val="00831CE0"/>
    <w:rsid w:val="00835D99"/>
    <w:rsid w:val="00840F08"/>
    <w:rsid w:val="00843129"/>
    <w:rsid w:val="00843FA8"/>
    <w:rsid w:val="00846235"/>
    <w:rsid w:val="00846404"/>
    <w:rsid w:val="0085397F"/>
    <w:rsid w:val="00855ADE"/>
    <w:rsid w:val="00856E96"/>
    <w:rsid w:val="008575FD"/>
    <w:rsid w:val="0086155F"/>
    <w:rsid w:val="00872639"/>
    <w:rsid w:val="00873515"/>
    <w:rsid w:val="0087357D"/>
    <w:rsid w:val="00875413"/>
    <w:rsid w:val="00880BE3"/>
    <w:rsid w:val="008859B3"/>
    <w:rsid w:val="008865E0"/>
    <w:rsid w:val="00886F65"/>
    <w:rsid w:val="00892AA6"/>
    <w:rsid w:val="008955AB"/>
    <w:rsid w:val="0089778E"/>
    <w:rsid w:val="008A4E5C"/>
    <w:rsid w:val="008A58A8"/>
    <w:rsid w:val="008B2EAC"/>
    <w:rsid w:val="008B3DDC"/>
    <w:rsid w:val="008C18DF"/>
    <w:rsid w:val="008C1C80"/>
    <w:rsid w:val="008C251A"/>
    <w:rsid w:val="008C603F"/>
    <w:rsid w:val="008C741F"/>
    <w:rsid w:val="008D0EC3"/>
    <w:rsid w:val="008D7E35"/>
    <w:rsid w:val="008E21AC"/>
    <w:rsid w:val="008E5EB2"/>
    <w:rsid w:val="008F2804"/>
    <w:rsid w:val="008F5E7C"/>
    <w:rsid w:val="008F764D"/>
    <w:rsid w:val="0090130E"/>
    <w:rsid w:val="00905118"/>
    <w:rsid w:val="00911F91"/>
    <w:rsid w:val="0091480C"/>
    <w:rsid w:val="00917633"/>
    <w:rsid w:val="00925991"/>
    <w:rsid w:val="0093594B"/>
    <w:rsid w:val="00935C93"/>
    <w:rsid w:val="00943F01"/>
    <w:rsid w:val="00947542"/>
    <w:rsid w:val="00952D56"/>
    <w:rsid w:val="00955189"/>
    <w:rsid w:val="009569BB"/>
    <w:rsid w:val="00956AC6"/>
    <w:rsid w:val="00963907"/>
    <w:rsid w:val="00966631"/>
    <w:rsid w:val="00967900"/>
    <w:rsid w:val="00970279"/>
    <w:rsid w:val="009755D3"/>
    <w:rsid w:val="00976B23"/>
    <w:rsid w:val="00980135"/>
    <w:rsid w:val="0098191C"/>
    <w:rsid w:val="009820F7"/>
    <w:rsid w:val="009853C0"/>
    <w:rsid w:val="00991EE5"/>
    <w:rsid w:val="0099631B"/>
    <w:rsid w:val="009A2618"/>
    <w:rsid w:val="009A395E"/>
    <w:rsid w:val="009A3C22"/>
    <w:rsid w:val="009B2984"/>
    <w:rsid w:val="009B6791"/>
    <w:rsid w:val="009B74F3"/>
    <w:rsid w:val="009C0F78"/>
    <w:rsid w:val="009C0FE0"/>
    <w:rsid w:val="009C2091"/>
    <w:rsid w:val="009C7DA9"/>
    <w:rsid w:val="009D2943"/>
    <w:rsid w:val="009D4489"/>
    <w:rsid w:val="009D59A9"/>
    <w:rsid w:val="009E366D"/>
    <w:rsid w:val="009E5B57"/>
    <w:rsid w:val="009E6E76"/>
    <w:rsid w:val="009E72BE"/>
    <w:rsid w:val="009F709A"/>
    <w:rsid w:val="00A04198"/>
    <w:rsid w:val="00A04822"/>
    <w:rsid w:val="00A055CD"/>
    <w:rsid w:val="00A062B8"/>
    <w:rsid w:val="00A07C62"/>
    <w:rsid w:val="00A10AF2"/>
    <w:rsid w:val="00A14575"/>
    <w:rsid w:val="00A16FE5"/>
    <w:rsid w:val="00A17A5B"/>
    <w:rsid w:val="00A17E3C"/>
    <w:rsid w:val="00A20519"/>
    <w:rsid w:val="00A21A9C"/>
    <w:rsid w:val="00A21EDA"/>
    <w:rsid w:val="00A25F2F"/>
    <w:rsid w:val="00A26590"/>
    <w:rsid w:val="00A30A50"/>
    <w:rsid w:val="00A334F3"/>
    <w:rsid w:val="00A35BB6"/>
    <w:rsid w:val="00A3747B"/>
    <w:rsid w:val="00A400C5"/>
    <w:rsid w:val="00A420E4"/>
    <w:rsid w:val="00A42526"/>
    <w:rsid w:val="00A46DC2"/>
    <w:rsid w:val="00A51287"/>
    <w:rsid w:val="00A52938"/>
    <w:rsid w:val="00A5334E"/>
    <w:rsid w:val="00A53AD6"/>
    <w:rsid w:val="00A6438F"/>
    <w:rsid w:val="00A64C6F"/>
    <w:rsid w:val="00A6560A"/>
    <w:rsid w:val="00A65ADF"/>
    <w:rsid w:val="00A66708"/>
    <w:rsid w:val="00A67666"/>
    <w:rsid w:val="00A705A3"/>
    <w:rsid w:val="00A73BD8"/>
    <w:rsid w:val="00A73F8E"/>
    <w:rsid w:val="00A82D2A"/>
    <w:rsid w:val="00A839B5"/>
    <w:rsid w:val="00A858F5"/>
    <w:rsid w:val="00A94C57"/>
    <w:rsid w:val="00A97D99"/>
    <w:rsid w:val="00AA01E4"/>
    <w:rsid w:val="00AA1199"/>
    <w:rsid w:val="00AA32C1"/>
    <w:rsid w:val="00AA57B4"/>
    <w:rsid w:val="00AA6CD5"/>
    <w:rsid w:val="00AB27D7"/>
    <w:rsid w:val="00AB2D18"/>
    <w:rsid w:val="00AB3E75"/>
    <w:rsid w:val="00AB5D58"/>
    <w:rsid w:val="00AB6F53"/>
    <w:rsid w:val="00AC06CC"/>
    <w:rsid w:val="00AC0C9B"/>
    <w:rsid w:val="00AC5A23"/>
    <w:rsid w:val="00AC6740"/>
    <w:rsid w:val="00AC690E"/>
    <w:rsid w:val="00AC6B9A"/>
    <w:rsid w:val="00AC7916"/>
    <w:rsid w:val="00AC7CE9"/>
    <w:rsid w:val="00AD6016"/>
    <w:rsid w:val="00AD7514"/>
    <w:rsid w:val="00AE12A7"/>
    <w:rsid w:val="00AE1427"/>
    <w:rsid w:val="00AE2B2E"/>
    <w:rsid w:val="00AE55FB"/>
    <w:rsid w:val="00AF0948"/>
    <w:rsid w:val="00AF14A5"/>
    <w:rsid w:val="00AF15CA"/>
    <w:rsid w:val="00AF28C9"/>
    <w:rsid w:val="00AF4911"/>
    <w:rsid w:val="00B06F27"/>
    <w:rsid w:val="00B07A99"/>
    <w:rsid w:val="00B1058F"/>
    <w:rsid w:val="00B13757"/>
    <w:rsid w:val="00B14B0F"/>
    <w:rsid w:val="00B1579A"/>
    <w:rsid w:val="00B15817"/>
    <w:rsid w:val="00B15BAF"/>
    <w:rsid w:val="00B169E4"/>
    <w:rsid w:val="00B2085C"/>
    <w:rsid w:val="00B21352"/>
    <w:rsid w:val="00B21AF2"/>
    <w:rsid w:val="00B245DC"/>
    <w:rsid w:val="00B26F61"/>
    <w:rsid w:val="00B30FDA"/>
    <w:rsid w:val="00B34438"/>
    <w:rsid w:val="00B36B26"/>
    <w:rsid w:val="00B4099C"/>
    <w:rsid w:val="00B415AE"/>
    <w:rsid w:val="00B44C30"/>
    <w:rsid w:val="00B45FCE"/>
    <w:rsid w:val="00B46DEB"/>
    <w:rsid w:val="00B530EE"/>
    <w:rsid w:val="00B6040C"/>
    <w:rsid w:val="00B61857"/>
    <w:rsid w:val="00B644B8"/>
    <w:rsid w:val="00B64EC7"/>
    <w:rsid w:val="00B7619B"/>
    <w:rsid w:val="00B77C0D"/>
    <w:rsid w:val="00B80849"/>
    <w:rsid w:val="00B8583E"/>
    <w:rsid w:val="00B86FB6"/>
    <w:rsid w:val="00B913AD"/>
    <w:rsid w:val="00B9266D"/>
    <w:rsid w:val="00B94458"/>
    <w:rsid w:val="00B95CCA"/>
    <w:rsid w:val="00BA2FC0"/>
    <w:rsid w:val="00BA31E1"/>
    <w:rsid w:val="00BB45E0"/>
    <w:rsid w:val="00BB6830"/>
    <w:rsid w:val="00BC44CC"/>
    <w:rsid w:val="00BC540B"/>
    <w:rsid w:val="00BC6200"/>
    <w:rsid w:val="00BD14DE"/>
    <w:rsid w:val="00BD27B0"/>
    <w:rsid w:val="00BD4C44"/>
    <w:rsid w:val="00BD6E58"/>
    <w:rsid w:val="00BE02C1"/>
    <w:rsid w:val="00BE0794"/>
    <w:rsid w:val="00BE39DF"/>
    <w:rsid w:val="00BE43B9"/>
    <w:rsid w:val="00BE53AC"/>
    <w:rsid w:val="00BE6470"/>
    <w:rsid w:val="00BF2EB0"/>
    <w:rsid w:val="00BF69B2"/>
    <w:rsid w:val="00BF6B96"/>
    <w:rsid w:val="00C00734"/>
    <w:rsid w:val="00C00C27"/>
    <w:rsid w:val="00C02FD4"/>
    <w:rsid w:val="00C038BE"/>
    <w:rsid w:val="00C04D50"/>
    <w:rsid w:val="00C057E6"/>
    <w:rsid w:val="00C143BE"/>
    <w:rsid w:val="00C16188"/>
    <w:rsid w:val="00C17DD7"/>
    <w:rsid w:val="00C21422"/>
    <w:rsid w:val="00C219C2"/>
    <w:rsid w:val="00C3691D"/>
    <w:rsid w:val="00C4194D"/>
    <w:rsid w:val="00C41A8D"/>
    <w:rsid w:val="00C420AD"/>
    <w:rsid w:val="00C448F4"/>
    <w:rsid w:val="00C47CAC"/>
    <w:rsid w:val="00C524D5"/>
    <w:rsid w:val="00C569F8"/>
    <w:rsid w:val="00C57372"/>
    <w:rsid w:val="00C60359"/>
    <w:rsid w:val="00C63DA6"/>
    <w:rsid w:val="00C63E10"/>
    <w:rsid w:val="00C67CAD"/>
    <w:rsid w:val="00C750B3"/>
    <w:rsid w:val="00C756E0"/>
    <w:rsid w:val="00C75D4E"/>
    <w:rsid w:val="00C83C14"/>
    <w:rsid w:val="00C84E23"/>
    <w:rsid w:val="00C87F1B"/>
    <w:rsid w:val="00C90180"/>
    <w:rsid w:val="00C91E34"/>
    <w:rsid w:val="00C92FA9"/>
    <w:rsid w:val="00C97573"/>
    <w:rsid w:val="00CA3B67"/>
    <w:rsid w:val="00CA6324"/>
    <w:rsid w:val="00CA6C60"/>
    <w:rsid w:val="00CB20BE"/>
    <w:rsid w:val="00CB21BA"/>
    <w:rsid w:val="00CB5D16"/>
    <w:rsid w:val="00CC3808"/>
    <w:rsid w:val="00CC4667"/>
    <w:rsid w:val="00CC5866"/>
    <w:rsid w:val="00CC6006"/>
    <w:rsid w:val="00CD35DA"/>
    <w:rsid w:val="00CE0E4A"/>
    <w:rsid w:val="00CE3230"/>
    <w:rsid w:val="00CE4657"/>
    <w:rsid w:val="00CE491B"/>
    <w:rsid w:val="00CE7BB6"/>
    <w:rsid w:val="00CF35FC"/>
    <w:rsid w:val="00CF3FD4"/>
    <w:rsid w:val="00CF4EA9"/>
    <w:rsid w:val="00CF7148"/>
    <w:rsid w:val="00D0598D"/>
    <w:rsid w:val="00D075F4"/>
    <w:rsid w:val="00D11320"/>
    <w:rsid w:val="00D1645E"/>
    <w:rsid w:val="00D1731C"/>
    <w:rsid w:val="00D2095E"/>
    <w:rsid w:val="00D23E2A"/>
    <w:rsid w:val="00D24F35"/>
    <w:rsid w:val="00D331E6"/>
    <w:rsid w:val="00D33E12"/>
    <w:rsid w:val="00D34720"/>
    <w:rsid w:val="00D42183"/>
    <w:rsid w:val="00D44B39"/>
    <w:rsid w:val="00D45927"/>
    <w:rsid w:val="00D4765A"/>
    <w:rsid w:val="00D50681"/>
    <w:rsid w:val="00D51F64"/>
    <w:rsid w:val="00D54549"/>
    <w:rsid w:val="00D55F00"/>
    <w:rsid w:val="00D56629"/>
    <w:rsid w:val="00D57284"/>
    <w:rsid w:val="00D5739C"/>
    <w:rsid w:val="00D57558"/>
    <w:rsid w:val="00D60A61"/>
    <w:rsid w:val="00D62B70"/>
    <w:rsid w:val="00D630BB"/>
    <w:rsid w:val="00D63731"/>
    <w:rsid w:val="00D67B47"/>
    <w:rsid w:val="00D72FA3"/>
    <w:rsid w:val="00D736AD"/>
    <w:rsid w:val="00D73A13"/>
    <w:rsid w:val="00D77C1F"/>
    <w:rsid w:val="00D817F9"/>
    <w:rsid w:val="00D81CDF"/>
    <w:rsid w:val="00D855A6"/>
    <w:rsid w:val="00D86456"/>
    <w:rsid w:val="00D87756"/>
    <w:rsid w:val="00D955DE"/>
    <w:rsid w:val="00D96ABD"/>
    <w:rsid w:val="00DA0DEB"/>
    <w:rsid w:val="00DA156B"/>
    <w:rsid w:val="00DA321A"/>
    <w:rsid w:val="00DA5C41"/>
    <w:rsid w:val="00DB2693"/>
    <w:rsid w:val="00DB2C11"/>
    <w:rsid w:val="00DB67E3"/>
    <w:rsid w:val="00DB6AB1"/>
    <w:rsid w:val="00DB7733"/>
    <w:rsid w:val="00DC1407"/>
    <w:rsid w:val="00DC3D14"/>
    <w:rsid w:val="00DD03D5"/>
    <w:rsid w:val="00DD33F0"/>
    <w:rsid w:val="00DD4F2C"/>
    <w:rsid w:val="00DE00C0"/>
    <w:rsid w:val="00DE2C59"/>
    <w:rsid w:val="00DE3E63"/>
    <w:rsid w:val="00DE58B4"/>
    <w:rsid w:val="00DE5C47"/>
    <w:rsid w:val="00DE6946"/>
    <w:rsid w:val="00DE7A12"/>
    <w:rsid w:val="00E010ED"/>
    <w:rsid w:val="00E01776"/>
    <w:rsid w:val="00E07A97"/>
    <w:rsid w:val="00E1163E"/>
    <w:rsid w:val="00E11B33"/>
    <w:rsid w:val="00E12B6E"/>
    <w:rsid w:val="00E16EF6"/>
    <w:rsid w:val="00E24770"/>
    <w:rsid w:val="00E27CA8"/>
    <w:rsid w:val="00E30A0C"/>
    <w:rsid w:val="00E30C1F"/>
    <w:rsid w:val="00E31640"/>
    <w:rsid w:val="00E354CC"/>
    <w:rsid w:val="00E37208"/>
    <w:rsid w:val="00E46F5E"/>
    <w:rsid w:val="00E505DD"/>
    <w:rsid w:val="00E544E4"/>
    <w:rsid w:val="00E578A5"/>
    <w:rsid w:val="00E61A1E"/>
    <w:rsid w:val="00E63BCA"/>
    <w:rsid w:val="00E65142"/>
    <w:rsid w:val="00E663A1"/>
    <w:rsid w:val="00E737A7"/>
    <w:rsid w:val="00E77AD7"/>
    <w:rsid w:val="00E77D24"/>
    <w:rsid w:val="00E80E7C"/>
    <w:rsid w:val="00E81C74"/>
    <w:rsid w:val="00E81D00"/>
    <w:rsid w:val="00E82597"/>
    <w:rsid w:val="00E85C17"/>
    <w:rsid w:val="00E8714C"/>
    <w:rsid w:val="00E8782B"/>
    <w:rsid w:val="00E92E46"/>
    <w:rsid w:val="00E93FEF"/>
    <w:rsid w:val="00E9568C"/>
    <w:rsid w:val="00E95C73"/>
    <w:rsid w:val="00E96745"/>
    <w:rsid w:val="00EB4270"/>
    <w:rsid w:val="00EB6F2B"/>
    <w:rsid w:val="00EB7C29"/>
    <w:rsid w:val="00EC1F0E"/>
    <w:rsid w:val="00EC218F"/>
    <w:rsid w:val="00EC6F9D"/>
    <w:rsid w:val="00EC7022"/>
    <w:rsid w:val="00ED3247"/>
    <w:rsid w:val="00EE075F"/>
    <w:rsid w:val="00EE2AED"/>
    <w:rsid w:val="00EE4E7C"/>
    <w:rsid w:val="00EE7C66"/>
    <w:rsid w:val="00EF0C04"/>
    <w:rsid w:val="00EF17A7"/>
    <w:rsid w:val="00EF584B"/>
    <w:rsid w:val="00EF6FDC"/>
    <w:rsid w:val="00F01D39"/>
    <w:rsid w:val="00F07EDF"/>
    <w:rsid w:val="00F10D1E"/>
    <w:rsid w:val="00F12F42"/>
    <w:rsid w:val="00F148EC"/>
    <w:rsid w:val="00F15745"/>
    <w:rsid w:val="00F15D22"/>
    <w:rsid w:val="00F164EC"/>
    <w:rsid w:val="00F21319"/>
    <w:rsid w:val="00F30016"/>
    <w:rsid w:val="00F3197D"/>
    <w:rsid w:val="00F32373"/>
    <w:rsid w:val="00F32E23"/>
    <w:rsid w:val="00F35172"/>
    <w:rsid w:val="00F40D11"/>
    <w:rsid w:val="00F43B2A"/>
    <w:rsid w:val="00F46646"/>
    <w:rsid w:val="00F46C7C"/>
    <w:rsid w:val="00F51BE7"/>
    <w:rsid w:val="00F52F57"/>
    <w:rsid w:val="00F5311F"/>
    <w:rsid w:val="00F548DD"/>
    <w:rsid w:val="00F6035D"/>
    <w:rsid w:val="00F62705"/>
    <w:rsid w:val="00F64C31"/>
    <w:rsid w:val="00F6536D"/>
    <w:rsid w:val="00F661A9"/>
    <w:rsid w:val="00F66D96"/>
    <w:rsid w:val="00F723AC"/>
    <w:rsid w:val="00F72AB5"/>
    <w:rsid w:val="00F734A5"/>
    <w:rsid w:val="00F73BB1"/>
    <w:rsid w:val="00F7561E"/>
    <w:rsid w:val="00F7628A"/>
    <w:rsid w:val="00F82D7E"/>
    <w:rsid w:val="00F83A94"/>
    <w:rsid w:val="00F84523"/>
    <w:rsid w:val="00F84688"/>
    <w:rsid w:val="00F91928"/>
    <w:rsid w:val="00F97ED5"/>
    <w:rsid w:val="00FA21F2"/>
    <w:rsid w:val="00FA3419"/>
    <w:rsid w:val="00FA37B3"/>
    <w:rsid w:val="00FA3964"/>
    <w:rsid w:val="00FB78C1"/>
    <w:rsid w:val="00FC2179"/>
    <w:rsid w:val="00FC510F"/>
    <w:rsid w:val="00FD13ED"/>
    <w:rsid w:val="00FE421A"/>
    <w:rsid w:val="00FE7FB0"/>
    <w:rsid w:val="00FF03BB"/>
    <w:rsid w:val="00FF0657"/>
    <w:rsid w:val="00FF516C"/>
    <w:rsid w:val="00FF5E08"/>
    <w:rsid w:val="00FF66AF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E7671"/>
  <w15:chartTrackingRefBased/>
  <w15:docId w15:val="{BB939F64-DE29-47A1-B53D-2EFCCF72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FDA"/>
    <w:pPr>
      <w:shd w:val="solid" w:color="FFFFFF" w:fill="auto"/>
    </w:pPr>
    <w:rPr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</w:style>
  <w:style w:type="paragraph" w:customStyle="1" w:styleId="Tr">
    <w:name w:val="Tr"/>
    <w:basedOn w:val="Normal"/>
  </w:style>
  <w:style w:type="paragraph" w:customStyle="1" w:styleId="Img">
    <w:name w:val="Img"/>
    <w:basedOn w:val="Normal"/>
  </w:style>
  <w:style w:type="paragraph" w:customStyle="1" w:styleId="Div">
    <w:name w:val="Div"/>
    <w:basedOn w:val="Normal"/>
  </w:style>
  <w:style w:type="paragraph" w:customStyle="1" w:styleId="webkit-indent-blockquote">
    <w:name w:val="webkit-indent-blockquote"/>
    <w:basedOn w:val="Normal"/>
  </w:style>
  <w:style w:type="paragraph" w:customStyle="1" w:styleId="writely-toc-disc">
    <w:name w:val="writely-toc-disc"/>
    <w:basedOn w:val="Normal"/>
  </w:style>
  <w:style w:type="paragraph" w:customStyle="1" w:styleId="Ol">
    <w:name w:val="Ol"/>
    <w:basedOn w:val="Normal"/>
  </w:style>
  <w:style w:type="paragraph" w:customStyle="1" w:styleId="writely-toc-decimal">
    <w:name w:val="writely-toc-decimal"/>
    <w:basedOn w:val="Normal"/>
  </w:style>
  <w:style w:type="paragraph" w:customStyle="1" w:styleId="Option">
    <w:name w:val="Option"/>
    <w:basedOn w:val="Normal"/>
  </w:style>
  <w:style w:type="paragraph" w:customStyle="1" w:styleId="Ul">
    <w:name w:val="Ul"/>
    <w:basedOn w:val="Normal"/>
  </w:style>
  <w:style w:type="paragraph" w:customStyle="1" w:styleId="Select">
    <w:name w:val="Select"/>
    <w:basedOn w:val="Normal"/>
  </w:style>
  <w:style w:type="paragraph" w:customStyle="1" w:styleId="writely-toc-lower-alpha">
    <w:name w:val="writely-toc-lower-alpha"/>
    <w:basedOn w:val="Normal"/>
  </w:style>
  <w:style w:type="paragraph" w:customStyle="1" w:styleId="Blockquote">
    <w:name w:val="Blockquote"/>
    <w:basedOn w:val="Normal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</w:style>
  <w:style w:type="paragraph" w:customStyle="1" w:styleId="Table">
    <w:name w:val="Table"/>
    <w:basedOn w:val="Normal"/>
  </w:style>
  <w:style w:type="paragraph" w:customStyle="1" w:styleId="Li">
    <w:name w:val="Li"/>
    <w:basedOn w:val="Normal"/>
  </w:style>
  <w:style w:type="paragraph" w:customStyle="1" w:styleId="pb">
    <w:name w:val="pb"/>
    <w:basedOn w:val="Normal"/>
  </w:style>
  <w:style w:type="paragraph" w:customStyle="1" w:styleId="Address">
    <w:name w:val="Address"/>
    <w:basedOn w:val="Normal"/>
  </w:style>
  <w:style w:type="paragraph" w:customStyle="1" w:styleId="Pre">
    <w:name w:val="Pre"/>
    <w:basedOn w:val="Normal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Normal"/>
  </w:style>
  <w:style w:type="paragraph" w:customStyle="1" w:styleId="writely-toc-none">
    <w:name w:val="writely-toc-none"/>
    <w:basedOn w:val="Normal"/>
  </w:style>
  <w:style w:type="table" w:styleId="TableGrid">
    <w:name w:val="Table Grid"/>
    <w:basedOn w:val="TableNormal"/>
    <w:rsid w:val="00B36B26"/>
    <w:pPr>
      <w:shd w:val="solid" w:color="FFFFFF" w:fil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E77CC"/>
    <w:pPr>
      <w:shd w:val="clear" w:color="auto" w:fill="auto"/>
      <w:spacing w:before="100" w:beforeAutospacing="1" w:after="100" w:afterAutospacing="1"/>
    </w:pPr>
    <w:rPr>
      <w:shd w:val="clear" w:color="auto" w:fill="auto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0928FC"/>
    <w:pPr>
      <w:shd w:val="clear" w:color="auto" w:fill="auto"/>
    </w:pPr>
    <w:rPr>
      <w:sz w:val="20"/>
      <w:szCs w:val="20"/>
      <w:shd w:val="clear" w:color="auto" w:fill="auto"/>
      <w:lang w:val="en-GB" w:eastAsia="en-US"/>
    </w:rPr>
  </w:style>
  <w:style w:type="character" w:customStyle="1" w:styleId="FootnoteTextChar">
    <w:name w:val="Footnote Text Char"/>
    <w:link w:val="FootnoteText"/>
    <w:semiHidden/>
    <w:rsid w:val="000928FC"/>
    <w:rPr>
      <w:lang w:eastAsia="en-US"/>
    </w:rPr>
  </w:style>
  <w:style w:type="character" w:styleId="FootnoteReference">
    <w:name w:val="footnote reference"/>
    <w:semiHidden/>
    <w:rsid w:val="000928F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B2A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B2A0C"/>
    <w:rPr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B2A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B2A0C"/>
    <w:rPr>
      <w:sz w:val="24"/>
      <w:szCs w:val="24"/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539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45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02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1079">
          <w:marLeft w:val="93"/>
          <w:marRight w:val="93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04047-80fd-4777-a927-20304d7828da">
      <Terms xmlns="http://schemas.microsoft.com/office/infopath/2007/PartnerControls"/>
    </lcf76f155ced4ddcb4097134ff3c332f>
    <TaxCatchAll xmlns="ccf923b9-0878-4042-bd06-f7931ae2c6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48FB3F7B003489031079A5604F1DA" ma:contentTypeVersion="15" ma:contentTypeDescription="Create a new document." ma:contentTypeScope="" ma:versionID="7812daff42fa06a6fafc2425f3d17891">
  <xsd:schema xmlns:xsd="http://www.w3.org/2001/XMLSchema" xmlns:xs="http://www.w3.org/2001/XMLSchema" xmlns:p="http://schemas.microsoft.com/office/2006/metadata/properties" xmlns:ns2="2c404047-80fd-4777-a927-20304d7828da" xmlns:ns3="ccf923b9-0878-4042-bd06-f7931ae2c66a" targetNamespace="http://schemas.microsoft.com/office/2006/metadata/properties" ma:root="true" ma:fieldsID="a4d42455573109541a3d7ca2e686f7f2" ns2:_="" ns3:_="">
    <xsd:import namespace="2c404047-80fd-4777-a927-20304d7828da"/>
    <xsd:import namespace="ccf923b9-0878-4042-bd06-f7931ae2c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4047-80fd-4777-a927-20304d782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8094b6-c376-40f7-8aa8-abcd29f2c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923b9-0878-4042-bd06-f7931ae2c6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a16cde-cc4a-482f-8a75-2cd0fc32111a}" ma:internalName="TaxCatchAll" ma:showField="CatchAllData" ma:web="ccf923b9-0878-4042-bd06-f7931ae2c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C878-D2ED-49E8-8F5E-537B56D05C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4B38A-CBD7-4F69-8444-B38F4EB8C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DC2D5D-D66B-4946-BC6C-8F1148B8E461}">
  <ds:schemaRefs>
    <ds:schemaRef ds:uri="http://schemas.microsoft.com/office/2006/metadata/properties"/>
    <ds:schemaRef ds:uri="http://schemas.microsoft.com/office/infopath/2007/PartnerControls"/>
    <ds:schemaRef ds:uri="2c404047-80fd-4777-a927-20304d7828da"/>
    <ds:schemaRef ds:uri="ccf923b9-0878-4042-bd06-f7931ae2c66a"/>
  </ds:schemaRefs>
</ds:datastoreItem>
</file>

<file path=customXml/itemProps4.xml><?xml version="1.0" encoding="utf-8"?>
<ds:datastoreItem xmlns:ds="http://schemas.openxmlformats.org/officeDocument/2006/customXml" ds:itemID="{7B8926D7-EFFC-47C8-8E5A-7C091966A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4047-80fd-4777-a927-20304d7828da"/>
    <ds:schemaRef ds:uri="ccf923b9-0878-4042-bd06-f7931ae2c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Boskenwyn Minutes Autumn 09 No 2</vt:lpstr>
    </vt:vector>
  </TitlesOfParts>
  <Company>Corser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Boskenwyn Minutes Autumn 09 No 2</dc:title>
  <dc:subject/>
  <dc:creator>Anita Care</dc:creator>
  <cp:keywords/>
  <cp:lastModifiedBy>Anita Care</cp:lastModifiedBy>
  <cp:revision>4</cp:revision>
  <cp:lastPrinted>1900-01-01T00:00:00Z</cp:lastPrinted>
  <dcterms:created xsi:type="dcterms:W3CDTF">2024-04-16T14:25:00Z</dcterms:created>
  <dcterms:modified xsi:type="dcterms:W3CDTF">2024-05-09T11:41:00Z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2673600.00000000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0x01010008148FB3F7B003489031079A5604F1DA</vt:lpwstr>
  </property>
</Properties>
</file>